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80"/>
        <w:jc w:val="center"/>
      </w:pPr>
      <w:r>
        <w:rPr>
          <w:rFonts w:ascii="Microsoft YaHei" w:hAnsi="Microsoft YaHei" w:eastAsia="Microsoft YaHei"/>
          <w:b/>
          <w:color w:val="134E4A"/>
          <w:sz w:val="56"/>
        </w:rPr>
        <w:t>02｜能力矩阵 V1.0</w:t>
      </w:r>
    </w:p>
    <w:p>
      <w:pPr>
        <w:jc w:val="center"/>
      </w:pPr>
      <w:r>
        <w:rPr>
          <w:rFonts w:ascii="Microsoft YaHei" w:hAnsi="Microsoft YaHei" w:eastAsia="Microsoft YaHei"/>
          <w:color w:val="475569"/>
          <w:sz w:val="26"/>
        </w:rPr>
        <w:t>AI Native × AI产品经理 × FDE：从潜质到真实交付的能力地图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cantSplit w:val="true"/>
        </w:trPr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文档编号</w:t>
              <w:br/>
              <w:t>02_能力矩阵</w:t>
            </w:r>
          </w:p>
        </w:tc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版本</w:t>
              <w:br/>
              <w:t>V1.0</w:t>
            </w:r>
          </w:p>
        </w:tc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日期</w:t>
              <w:br/>
              <w:t>2026-09-07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F8FAFC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134E4A"/>
                <w:sz w:val="21"/>
              </w:rPr>
              <w:t>定位：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本文件是《01_训练总纲》的执行层文档。后续训练、测评和复测必须以本文件定义的维度、证据与 Gate 为准，不靠聊天印象临时判断。</w:t>
            </w:r>
          </w:p>
        </w:tc>
      </w:tr>
    </w:tbl>
    <w:p>
      <w:r>
        <w:br w:type="page"/>
      </w:r>
    </w:p>
    <w:p>
      <w:pPr>
        <w:pStyle w:val="Heading1"/>
      </w:pPr>
      <w:r>
        <w:t>1. 这份矩阵解决什么问题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ECFD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34E4A"/>
                <w:sz w:val="21"/>
              </w:rPr>
              <w:t xml:space="preserve">核心用途：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把“感觉你会/不会”改成“有哪类可观察证据、在什么条件下稳定做到、还需要多少提示”。矩阵不是简历评分表，而是训练与复测的控制面。</w:t>
            </w:r>
          </w:p>
        </w:tc>
      </w:tr>
    </w:tbl>
    <w:p>
      <w:pPr>
        <w:spacing w:after="20"/>
      </w:pP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不把“没学过”误判成“能力差”；知识、能力、经验分别记录。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不根据过去项目或做事风格直接给能力结论；过去行为只用于设计测试和寻找假设。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任何能力结论必须有多样本证据，并包含迁移测试；单题只产生“观察”，不产生定性。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训练不是平均补齐。先找瓶颈能力，再决定训练强度；强项可快进，但 Gate 不跳过。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L4 不是“懂得多”，而是在高不确定、多约束下仍能闭环，并把有效模式复用。</w:t>
      </w:r>
    </w:p>
    <w:p>
      <w:pPr>
        <w:pStyle w:val="Heading1"/>
      </w:pPr>
      <w:r>
        <w:t>2. 统一能力等级（L0-L4）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行为锚点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解释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L0｜未形成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8"/>
              </w:rPr>
              <w:t>只能复述术语或凭直觉作答；无法稳定解释依据。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8"/>
              </w:rPr>
              <w:t>不作为职业能力证据。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L1｜理解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8"/>
              </w:rPr>
              <w:t>获得提示/框架后能理解并完成局部分析。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8"/>
              </w:rPr>
              <w:t>说明可学，不等于可独立使用。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L2｜应用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8"/>
              </w:rPr>
              <w:t>在简单、信息较完整场景中可独立使用。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8"/>
              </w:rPr>
              <w:t>具备基础应用能力，但对复杂度敏感。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L3｜稳定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8"/>
              </w:rPr>
              <w:t>陌生或信息不完整场景中能判断、取舍、验证并推进落地。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8"/>
              </w:rPr>
              <w:t>进入职业可用区。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L4｜迁移闭环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8"/>
              </w:rPr>
              <w:t>高不确定、多约束下可闭环，能复盘并形成可复用模式。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8"/>
              </w:rPr>
              <w:t>高阶目标，不要求所有能力都到L4。</w:t>
            </w:r>
          </w:p>
        </w:tc>
      </w:tr>
    </w:tbl>
    <w:p/>
    <w:p>
      <w:pPr>
        <w:pStyle w:val="Heading1"/>
      </w:pPr>
      <w:r>
        <w:t>3. 能力矩阵总表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D4ED8"/>
                <w:sz w:val="21"/>
              </w:rPr>
              <w:t xml:space="preserve">阅读方法：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“训练阶段”表示主要形成期，不代表只在该阶段使用；“Gate”表示至少达到什么证据才允许把该能力视为阶段通过。当前基线统一为“未正式测评”。</w:t>
            </w:r>
          </w:p>
        </w:tc>
      </w:tr>
    </w:tbl>
    <w:p>
      <w:pPr>
        <w:spacing w:after="20"/>
      </w:pPr>
    </w:p>
    <w:p>
      <w:pPr>
        <w:pStyle w:val="Heading2"/>
      </w:pPr>
      <w:r>
        <w:t>A. 底层认知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  <w:cantSplit w:val="true"/>
        </w:trPr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可观察行为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测试方式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主训练阶段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Gate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当前状态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问题定义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把现象、诉求、原因、约束、方案分开，找到真正需要解决的问题。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不急着接受题面；能指出“已知/未知”；能把核心问题压成一句可验证陈述。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日常场景辨析、反向提问、问题重写、跨场景迁移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陌生非专业场景中连续3次能正确区分现象/假设/问题。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逻辑拆解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把复杂问题拆成相互关系清楚、可处理的子问题。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拆分有层级；避免明显重复与遗漏；知道先后依赖。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分类题、结构重组、约束规划、流程拆解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能独立形成可执行结构，并解释拆分依据。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因果推理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区分相关、原因、结果、共同原因和偶然性。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不因单一相关就下结论；主动寻找替代解释；知道需要什么证据。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因果案例、反事实、变量控制、证据补充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面对干扰信息仍能保留至少2个竞争假设并设计验证。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信息分层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把事实、推断、观点、假设、未知、噪声分开。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引用信息时标注证据等级；不会把“听起来合理”当事实。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混合材料阅读、证据标注、真假冲突题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高噪声材料中关键事实识别稳定，错误归因可复盘。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优先级与收敛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在目标与资源约束下决定先做什么、暂不做什么。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能明确主目标、关键路径、停止项；不把所有正确事情同时做。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有限资源任务、多目标冲突题、Scope压缩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复杂题中能给出明确Top1/Top3及舍弃理由。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不确定性处理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信息不足时建立假设、管理风险、逐步验证，而不是脑补成事实。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会说明前提；优先询问高信息价值问题；用小实验减少未知。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信息不完整题、逐步揭示题、假设更新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新增信息后能及时更新结论，不固守初始方案。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抽象与迁移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从具体案例提炼可复用结构，并迁移到表面不同的场景。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能说出“不变的结构”；新题不用照抄表面步骤。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规则归纳、类比迁移、跨域同构题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至少2个跨领域新场景中独立迁移成功。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反证与自我纠错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主动寻找可能推翻自己结论的证据，并根据证据修正。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能指出自己最可能错在哪；不会为原方案找借口。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反例注入、错误答案复盘、立场反转题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面对反证能改结论并说明“哪个假设被推翻”。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学习速度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短时间吸收一个新框架并在新题中应用。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能抓核心变量；少依赖术语；第二次使用明显减少提示。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微教学→即时应用→延迟迁移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S1-S4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同一方法从带练到独立应用，提示依赖显著下降。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表达压缩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把复杂思考转成结构清楚、信息密度高、可决策的表达。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先结论后依据；层级清楚；不会用长篇覆盖不确定性。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一分钟结论、摘要压缩、会议答题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S1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复杂材料能压缩成“结论-依据-风险-下一步”。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</w:tbl>
    <w:p/>
    <w:p>
      <w:pPr>
        <w:pStyle w:val="Heading2"/>
      </w:pPr>
      <w:r>
        <w:t>B. AI Native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  <w:cantSplit w:val="true"/>
        </w:trPr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可观察行为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测试方式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主训练阶段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Gate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当前状态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AI能力边界判断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知道当前模型更擅长什么、不擅长什么，以及何时需要规则、检索、工具、人审。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不会把模型当万能黑盒；能识别高幻觉/高风险任务。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模型能力案例、方案对比、失败归因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S2-S4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能为不同任务选择合理的AI/规则/工具/人工组合。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人机任务拆解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按任务性质、风险、可验证性分配给人或AI。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不是“AI全做”或“AI辅助”；明确决策点与接管点。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工作流重构、人机边界题、交接设计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能设计含人审/升级/回退的人机协作流程。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AI失败诊断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AI输出不好时定位是Context、任务拆分、工具、数据、模型还是Eval问题。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先定位失败类型再改；不只反复换Prompt或换模型。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故障样本诊断、Prompt/Context对照实验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面对同一失败能提出可区分原因的实验。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工作流优化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把一次性AI帮助转成稳定、可重复、可观察的工作流。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有输入/过程/输出/验收/回流；减少人工重复修正。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重复任务自动化、流程再设计、稳定性测试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同类任务可重复运行，结果质量可测且人工介入下降。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动态更新/会学会忘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模型和工具变化后能重新验证旧方法，不形成僵化路径依赖。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知道哪些规则是暂时最佳实践；会重新Benchmark。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新旧方案对比、能力变化重构题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S2-S4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能根据新能力重新设计流程，而非机械沿用旧架构。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AI协作验证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对AI建议进行事实核验、反证、测试和结果验收。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不把“模型自信”当正确；关键输出有验证面。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AI答案审计、代码/数据/事实验证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S2-S7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高风险输出有明确校验或人工批准机制。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</w:tbl>
    <w:p/>
    <w:p>
      <w:pPr>
        <w:pStyle w:val="Heading2"/>
      </w:pPr>
      <w:r>
        <w:t>C. AI产品判断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  <w:cantSplit w:val="true"/>
        </w:trPr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可观察行为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测试方式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主训练阶段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Gate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当前状态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技术判断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理解新技术改变了什么能力边界，以及对产品/业务的影响。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不沉迷术语；能从能力变化推到用户价值和新产品形态。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新技术解析、产品影响推演、技术替代题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S3-S4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陌生技术在获得必要资料后能形成“能力→场景→影响→边界”判断。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机会判断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判断某问题是否值得用AI解决、价值有多大、为何现在做。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先用户与任务，再AI；能比较不用AI/规则/AI方案。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机会Case、竞品动作、场景筛选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S3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能给出明确Go/No-Go/先验证，并说明价值与风险。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方案判断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在多种可行方案中根据目标、成本、风险和能力边界做取舍。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说得清为什么选A不选B；能收敛MVP。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多方案比较、约束设计、0→1题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S3-S5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信息不完整时仍能明确假设、关键路径和第一版范围。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评测/结果判断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定义什么叫好，建立过程指标、结果指标和Bad Case回流。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有baseline、acceptance criteria、错误分类和复测。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指标设计、Eval集、Bad Case分析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S3-S7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能把主观“效果好”转换成可执行的评测体系。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</w:tbl>
    <w:p/>
    <w:p>
      <w:pPr>
        <w:pStyle w:val="Heading2"/>
      </w:pPr>
      <w:r>
        <w:t>D. 技术与工程底盘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  <w:cantSplit w:val="true"/>
        </w:trPr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可观察行为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测试方式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主训练阶段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Gate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当前状态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系统结构理解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理解前端、后端、数据库、API、模型、工具、队列、日志等基本关系。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能读懂简化架构图；知道数据和调用怎么流动。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架构图阅读、故障定位、组件选型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S4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能解释一个AI应用从输入到输出的数据/调用链。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数据与集成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理解数据质量、Schema、权限、API/工具集成对AI系统的影响。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先审计数据可用性；知道不完整数据不能直接当真值。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数据样本审计、接口设计、字段映射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S4-S6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能指出关键数据依赖、质量风险与最小集成方案。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成本与性能判断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能拆解模型、工具、基础设施、工程、运维的成本和延迟/并发约束。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不会只问模型单价；能做数量级估算和敏感性分析。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成本估算、方案对比、预算约束题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S4-S6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能在给定调用量下做粗估并据此调整架构。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安全与可靠性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识别权限、数据泄露、越权、错误执行、回滚和监控风险。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高风险动作有审批、最小权限、日志、回退。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风险审计、权限设计、故障演练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S4-S7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方案包含明确Guardrail、可观测和回滚路径。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</w:tbl>
    <w:p/>
    <w:p>
      <w:pPr>
        <w:pStyle w:val="Heading2"/>
      </w:pPr>
      <w:r>
        <w:t>E. FDE闭环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  <w:cantSplit w:val="true"/>
        </w:trPr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可观察行为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测试方式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主训练阶段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Gate</w:t>
            </w:r>
          </w:p>
        </w:tc>
        <w:tc>
          <w:tcPr>
            <w:tcW w:type="dxa" w:w="14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当前状态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Discovery / 需求澄清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快速进入陌生业务，理解用户、工作流、约束、成功标准。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问高信息价值问题；区分客户诉求与真实问题。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材料学习、访谈模拟、流程还原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S5-S6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在提供必要行业材料后能复原关键工作流与痛点。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Solution Framing / Scope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把业务结果翻译成技术范围、里程碑、验收标准和关键路径。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能保护Scope；定义MVP与“不做”。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需求→技术计划、里程碑、验收标准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S5-S7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能形成有依赖、有验收、有取舍的实施范围。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Prototype &amp; Build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用AI coding和现有工具快速做出可验证原型/系统。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不是只写PRD；能把核心假设变成可运行物。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原型任务、API集成、小应用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S5-S7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核心链路可运行，可被真实或模拟用户验证。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Eval &amp; Launch Readiness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用评测、基准、风险检查判断能否上线。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有离线评测、模拟、灰度/Shadow、发布门槛。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Eval设计、发布清单、失败注入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S5-S7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上线前有明确接受标准，不以Demo可跑代替可上线。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Deployment &amp; Adoption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推动系统真正进入用户工作流并被采用。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关注接入、培训、变更、使用率、接管/退出机制。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上线计划、用户采用、变更管理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S6-S7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能解释“为什么用户会用/不用”并设计落地路径。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Business Outcome / ROI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把部署结果与业务目标连接，建立baseline、KPI和价值案例。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能区分节省成本、增量收入、风险避免和错误成本。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价值模型、前后测、ROI敏感性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S6-S7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能用真实数据给出继续/停止/扩大建议。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  <w:tr>
        <w:trPr>
          <w:cantSplit w:val="true"/>
        </w:trPr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6"/>
              </w:rPr>
              <w:t>复用与沉淀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把一次交付中的有效模式抽成Playbook、Skill、工具或组件。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先证明有效再抽象；标注适用边界。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复盘、模式提炼、跨项目复用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S7-S8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产出可被第二个场景复用并通过迁移验证。</w:t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7ED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B45309"/>
                <w:sz w:val="16"/>
              </w:rPr>
              <w:t>未正式测评</w:t>
            </w:r>
          </w:p>
        </w:tc>
      </w:tr>
    </w:tbl>
    <w:p/>
    <w:p>
      <w:pPr>
        <w:pStyle w:val="Heading1"/>
      </w:pPr>
      <w:r>
        <w:t>4. 能力证据怎么记录</w:t>
      </w:r>
    </w:p>
    <w:p>
      <w:r>
        <w:t>每次训练或测评只写“证据”，不直接写人格化结论。建议统一记录以下字段：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示例/取值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为什么要记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任务ID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例如 S1-Causal-03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可追溯，不靠聊天记忆。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场景类型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日常 / 抽象 / AI / 半真实 / 真实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判断是否只会某一类题。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是否学过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未教 / 已讲解 / 已带练 / 已迁移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防止把知识空白误判成能力差。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提示依赖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无 / 轻 / 中 / 重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区分“会”与“提示下会”。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结果等级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L0-L4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统一尺度。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关键行为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做了什么，而不是“感觉怎样”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保留原始证据。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Bad Case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错误触发条件与类型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训练直接从错误生成。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迁移情况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换题后是否仍成立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验证真正理解。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置信度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低 / 中 / 高；取决于样本数与一致性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避免单样本过度结论。</w:t>
            </w:r>
          </w:p>
        </w:tc>
      </w:tr>
    </w:tbl>
    <w:p>
      <w:pPr>
        <w:pStyle w:val="Heading1"/>
      </w:pPr>
      <w:r>
        <w:t>5. 结论生成规则（防止“贴标签”）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单题：只允许写“出现了某行为证据 / 某风险信号”，禁止写“你就是……”。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同一能力至少需要多个不同表面场景；至少一次是迁移题。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若失败发生在“未学过专业知识”的题中，先标记知识/经验缺口，不直接扣底层能力。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若已完成讲解与带练，换场景仍持续出现同类错误，才升级为能力训练缺口。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强项也要经过反例/压力题。容易题高分不直接判高阶。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每个结论必须能指出对应样本ID；无法追溯的印象不进入正式能力画像。</w:t>
      </w:r>
    </w:p>
    <w:p>
      <w:pPr>
        <w:pStyle w:val="Heading1"/>
      </w:pPr>
      <w:r>
        <w:t>6. 阶段 Gate 总览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通过含义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S0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测量系统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完成S0基线与可学习性测试；形成“能力假设”而非职业定性。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S1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底层认知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核心底层能力达到可迁移的基础水平；明显逻辑漏洞进入专项训练。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S2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AI Native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能重构人机分工、定位AI失败，并把一次任务变成可重复流程。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S3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AI产品判断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四类判断能在信息不完整场景下独立完成，并给出取舍与Eval。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S4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技术底盘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能读懂/解释AI应用基本架构、成本、数据、可靠性与集成约束。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S5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FDE方法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能把业务目标翻译为技术范围、原型、Eval、上线计划。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S6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半真实业务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在提供必要行业材料后，能完成Discovery→方案→原型→评测闭环。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S7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真实业务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真实用户/项目中产生可验证结果，并能处理Bad Case与采用问题。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S8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F172A"/>
                <w:sz w:val="18"/>
              </w:rPr>
              <w:t>职业化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把交付转成Case、Playbook、作品集和面试表达。</w:t>
            </w:r>
          </w:p>
        </w:tc>
      </w:tr>
    </w:tbl>
    <w:p>
      <w:pPr>
        <w:pStyle w:val="Heading1"/>
      </w:pPr>
      <w:r>
        <w:t>7. 当前基线状态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FFF7ED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B45309"/>
                <w:sz w:val="21"/>
              </w:rPr>
              <w:t xml:space="preserve">当前正式状态：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所有能力均为“未正式测评”。此前 Sales Agent 对话保留为观察材料，但不进入能力等级计算。下一步先执行《03_S0底层能力测评设计 V1.0》。</w:t>
            </w:r>
          </w:p>
        </w:tc>
      </w:tr>
    </w:tbl>
    <w:p>
      <w:pPr>
        <w:spacing w:after="20"/>
      </w:pPr>
    </w:p>
    <w:p>
      <w:pPr>
        <w:pStyle w:val="Heading1"/>
      </w:pPr>
      <w:r>
        <w:t>8. 设计依据与版本说明</w:t>
      </w:r>
    </w:p>
    <w:p>
      <w:r>
        <w:t>本矩阵综合两类输入：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项目输入：用户提供的AI产品经理课程内容，重点包含技术判断、机会判断、方案判断、评测/结果判断，以及AI Native的学习方式、人机协作与问题解决方式。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行业校准：截至2026-09，OpenAI FDE岗位强调 discovery、technical scoping、system design、build、production rollout、adoption、measurable workflow impact、eval-driven feedback、scope/speed/quality trade-off，以及把模式沉淀为tools/playbooks。</w:t>
      </w:r>
    </w:p>
    <w:p>
      <w:r>
        <w:rPr>
          <w:b/>
        </w:rPr>
        <w:t>官方参考：</w:t>
      </w:r>
      <w:hyperlink r:id="rId9">
        <w:r>
          <w:rPr>
            <w:color w:val="2563EB"/>
            <w:u w:val="single"/>
            <w:rFonts w:eastAsia="Microsoft YaHei" w:ascii="Microsoft YaHei"/>
          </w:rPr>
          <w:t>OpenAI Forward Deployed Engineer</w:t>
        </w:r>
      </w:hyperlink>
      <w:r>
        <w:t>；</w:t>
      </w:r>
      <w:hyperlink r:id="rId10">
        <w:r>
          <w:rPr>
            <w:color w:val="2563EB"/>
            <w:u w:val="single"/>
            <w:rFonts w:eastAsia="Microsoft YaHei" w:ascii="Microsoft YaHei"/>
          </w:rPr>
          <w:t>OpenAI Technical Deployment Lead, FDE</w:t>
        </w:r>
      </w:hyperlink>
      <w:r>
        <w:t>；</w:t>
      </w:r>
      <w:hyperlink r:id="rId11">
        <w:r>
          <w:rPr>
            <w:color w:val="2563EB"/>
            <w:u w:val="single"/>
            <w:rFonts w:eastAsia="Microsoft YaHei" w:ascii="Microsoft YaHei"/>
          </w:rPr>
          <w:t>OpenAI Deployment Company</w:t>
        </w:r>
      </w:hyperlink>
    </w:p>
    <w:p>
      <w:r>
        <w:t>版本策略：矩阵允许随着真实训练和行业变化迭代，但任何维度增删必须写入版本变更记录，避免训练目标在对话中漂移。</w:t>
      </w:r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94A3B8"/>
        <w:sz w:val="16"/>
      </w:rPr>
      <w:t>FDE个人升级计划  ·  02_能力矩阵  · 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00"/>
    </w:pPr>
    <w:rPr>
      <w:rFonts w:ascii="Microsoft YaHei" w:hAnsi="Microsoft YaHei" w:eastAsia="Microsoft YaHe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34E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766E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172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134E4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penai.com/careers/forward-deployed-engineer-%28fde%29-sf-san-francisco/" TargetMode="External"/><Relationship Id="rId10" Type="http://schemas.openxmlformats.org/officeDocument/2006/relationships/hyperlink" Target="https://openai.com/careers/technical-deployment-lead-forward-deployed-engineering-%28fde%29-sf-san-francisco/" TargetMode="External"/><Relationship Id="rId11" Type="http://schemas.openxmlformats.org/officeDocument/2006/relationships/hyperlink" Target="https://openai.com/index/openai-launches-the-deployment-company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