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800"/>
        <w:jc w:val="left"/>
      </w:pPr>
      <w:r>
        <w:rPr>
          <w:rFonts w:ascii="Noto Sans CJK SC" w:hAnsi="Noto Sans CJK SC" w:eastAsia="Noto Sans CJK SC"/>
          <w:b/>
          <w:color w:val="B63A55"/>
          <w:sz w:val="26"/>
        </w:rPr>
        <w:t>通用数字产品</w:t>
      </w:r>
    </w:p>
    <w:p>
      <w:pPr>
        <w:keepNext w:val="0"/>
        <w:spacing w:before="200" w:after="200" w:line="252" w:lineRule="auto"/>
      </w:pPr>
      <w:r>
        <w:rPr>
          <w:rFonts w:ascii="Noto Serif CJK SC" w:hAnsi="Noto Serif CJK SC" w:eastAsia="Noto Serif CJK SC"/>
          <w:b/>
          <w:color w:val="17171A"/>
          <w:sz w:val="68"/>
        </w:rPr>
        <w:t>网站内容与叙事系统总方案</w:t>
      </w:r>
    </w:p>
    <w:p>
      <w:pPr>
        <w:keepNext w:val="0"/>
        <w:spacing w:before="0" w:after="440" w:line="312" w:lineRule="auto"/>
      </w:pPr>
      <w:r>
        <w:rPr>
          <w:rFonts w:ascii="Noto Sans CJK SC" w:hAnsi="Noto Sans CJK SC" w:eastAsia="Noto Sans CJK SC"/>
          <w:color w:val="77736F"/>
          <w:sz w:val="30"/>
        </w:rPr>
        <w:t>从「无人区玫瑰」起源故事，到 AI 施工现场、方法库、项目档案与长期变现结构</w:t>
      </w:r>
    </w:p>
    <w:p>
      <w:pPr>
        <w:spacing w:before="80" w:after="200"/>
        <w:pBdr>
          <w:bottom w:val="single" w:sz="12" w:space="1" w:color="B63A55"/>
        </w:pBdr>
      </w:pPr>
    </w:p>
    <w:p>
      <w:pPr>
        <w:keepNext w:val="0"/>
        <w:spacing w:before="400" w:after="100" w:line="360" w:lineRule="auto"/>
      </w:pPr>
      <w:r>
        <w:rPr>
          <w:rFonts w:ascii="Noto Sans CJK SC" w:hAnsi="Noto Sans CJK SC" w:eastAsia="Noto Sans CJK SC"/>
          <w:b/>
          <w:color w:val="9C8058"/>
          <w:sz w:val="20"/>
        </w:rPr>
        <w:t>核心定位</w:t>
      </w: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这不是一个用技术名词堆起来的网站，而是一份普通人与 AI 共同施工的真实档案：故事让人停下，证据让人相信，方法让人带走，工具让人回来。</w:t>
            </w:r>
          </w:p>
        </w:tc>
      </w:tr>
    </w:tbl>
    <w:p>
      <w:pPr>
        <w:spacing w:after="0"/>
      </w:pPr>
    </w:p>
    <w:p>
      <w:pPr>
        <w:spacing w:before="2200"/>
        <w:jc w:val="left"/>
      </w:pPr>
      <w:r>
        <w:rPr>
          <w:rFonts w:ascii="Noto Sans CJK SC" w:hAnsi="Noto Sans CJK SC" w:eastAsia="Noto Sans CJK SC"/>
          <w:color w:val="77736F"/>
          <w:sz w:val="18"/>
        </w:rPr>
        <w:t>版本：V1.0  ·  日期：2026 年 8 月 4 日</w:t>
      </w:r>
    </w:p>
    <w:p>
      <w:r>
        <w:rPr>
          <w:rFonts w:ascii="Noto Sans CJK SC" w:hAnsi="Noto Sans CJK SC" w:eastAsia="Noto Sans CJK SC"/>
          <w:color w:val="77736F"/>
          <w:sz w:val="18"/>
        </w:rPr>
        <w:t>适用：通用数字产品 正式网站内容建设、页面设计、文章发布与后续产品化</w:t>
      </w:r>
    </w:p>
    <w:p>
      <w:r>
        <w:br w:type="page"/>
      </w:r>
    </w:p>
    <w:p>
      <w:pPr>
        <w:pStyle w:val="Heading1"/>
        <w:keepNext/>
        <w:spacing w:before="320" w:after="140" w:line="288" w:lineRule="auto"/>
      </w:pPr>
      <w:r>
        <w:rPr>
          <w:rFonts w:ascii="Noto Serif CJK SC" w:hAnsi="Noto Serif CJK SC" w:eastAsia="Noto Serif CJK SC"/>
          <w:b/>
          <w:color w:val="17171A"/>
          <w:sz w:val="44"/>
        </w:rPr>
        <w:t>一、先把方向定死：通用数字产品 到底是什么</w:t>
      </w:r>
    </w:p>
    <w:p>
      <w:pPr>
        <w:keepNext w:val="0"/>
        <w:spacing w:before="0" w:after="160" w:line="372" w:lineRule="auto"/>
      </w:pPr>
      <w:r>
        <w:rPr>
          <w:rFonts w:ascii="Noto Sans CJK SC" w:hAnsi="Noto Sans CJK SC" w:eastAsia="Noto Sans CJK SC"/>
          <w:b w:val="0"/>
          <w:i w:val="0"/>
          <w:color w:val="17171A"/>
          <w:sz w:val="21"/>
        </w:rPr>
        <w:t>通用数字产品 不应该被做成普通个人博客、技术炫技站、证书墙，也不应该重新回到功能越堆越多的“巨大实验室”。它的正式定位应当是：</w:t>
      </w: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一个没有技术背景的普通人，如何借助 AI 把想法推入真实世界；又如何把失误、失忆、越权、返工和落地过程，整理成后来者可以直接使用的方法。</w:t>
            </w:r>
          </w:p>
        </w:tc>
      </w:tr>
    </w:tbl>
    <w:p>
      <w:pPr>
        <w:spacing w:after="0"/>
      </w:pPr>
    </w:p>
    <w:p>
      <w:pPr>
        <w:pStyle w:val="Heading2"/>
        <w:keepNext/>
        <w:spacing w:before="200" w:after="140" w:line="288" w:lineRule="auto"/>
      </w:pPr>
      <w:r>
        <w:rPr>
          <w:rFonts w:ascii="Noto Serif CJK SC" w:hAnsi="Noto Serif CJK SC" w:eastAsia="Noto Serif CJK SC"/>
          <w:b/>
          <w:color w:val="7C2437"/>
          <w:sz w:val="32"/>
        </w:rPr>
        <w:t>1.1 三句话定位</w:t>
      </w:r>
    </w:p>
    <w:p>
      <w:pPr>
        <w:pStyle w:val="ListBullet"/>
        <w:keepNext w:val="0"/>
        <w:spacing w:before="0" w:after="60" w:line="348" w:lineRule="auto"/>
        <w:ind w:left="312" w:hanging="170"/>
      </w:pPr>
      <w:r>
        <w:rPr>
          <w:rFonts w:ascii="Noto Sans CJK SC" w:hAnsi="Noto Sans CJK SC" w:eastAsia="Noto Sans CJK SC"/>
          <w:color w:val="17171A"/>
          <w:sz w:val="21"/>
        </w:rPr>
        <w:t>对第一次来的人：这是一个 30+ 普通人在不到一个月里闯入真实 AI 工程现场的故事。</w:t>
      </w:r>
    </w:p>
    <w:p>
      <w:pPr>
        <w:pStyle w:val="ListBullet"/>
        <w:keepNext w:val="0"/>
        <w:spacing w:before="0" w:after="60" w:line="348" w:lineRule="auto"/>
        <w:ind w:left="312" w:hanging="170"/>
      </w:pPr>
      <w:r>
        <w:rPr>
          <w:rFonts w:ascii="Noto Sans CJK SC" w:hAnsi="Noto Sans CJK SC" w:eastAsia="Noto Sans CJK SC"/>
          <w:color w:val="17171A"/>
          <w:sz w:val="21"/>
        </w:rPr>
        <w:t>对长期读者：这是一个持续更新的 AI 施工日志、故障档案与个人成长记录。</w:t>
      </w:r>
    </w:p>
    <w:p>
      <w:pPr>
        <w:pStyle w:val="ListBullet"/>
        <w:keepNext w:val="0"/>
        <w:spacing w:before="0" w:after="60" w:line="348" w:lineRule="auto"/>
        <w:ind w:left="312" w:hanging="170"/>
      </w:pPr>
      <w:r>
        <w:rPr>
          <w:rFonts w:ascii="Noto Sans CJK SC" w:hAnsi="Noto Sans CJK SC" w:eastAsia="Noto Sans CJK SC"/>
          <w:color w:val="17171A"/>
          <w:sz w:val="21"/>
        </w:rPr>
        <w:t>对真正需要帮助的人：这里提供不会写代码的人也能理解和使用的 AI 项目治理方法、检查表和交接模板。</w:t>
      </w:r>
    </w:p>
    <w:p>
      <w:pPr>
        <w:pStyle w:val="Heading2"/>
        <w:keepNext/>
        <w:spacing w:before="200" w:after="140" w:line="288" w:lineRule="auto"/>
      </w:pPr>
      <w:r>
        <w:rPr>
          <w:rFonts w:ascii="Noto Serif CJK SC" w:hAnsi="Noto Serif CJK SC" w:eastAsia="Noto Serif CJK SC"/>
          <w:b/>
          <w:color w:val="7C2437"/>
          <w:sz w:val="32"/>
        </w:rPr>
        <w:t>1.2 网站最重要的品牌句</w:t>
      </w: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我用了两年和 AI 聊天，真正把它变成施工队，才不到一个月。</w:t>
            </w:r>
          </w:p>
        </w:tc>
      </w:tr>
    </w:tbl>
    <w:p>
      <w:pPr>
        <w:spacing w:after="0"/>
      </w:pP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我没有治好 AI 的失忆，但我让项目学会了在它失忆以后继续活下去。</w:t>
            </w:r>
          </w:p>
        </w:tc>
      </w:tr>
    </w:tbl>
    <w:p>
      <w:pPr>
        <w:spacing w:after="0"/>
      </w:pP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对话里的要求是软规则，服务器里的权限才是硬边界。</w:t>
            </w:r>
          </w:p>
        </w:tc>
      </w:tr>
    </w:tbl>
    <w:p>
      <w:pPr>
        <w:spacing w:after="0"/>
      </w:pP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无木可依，我就自己扎根；无土安稳，我就自己建城。</w:t>
            </w:r>
          </w:p>
        </w:tc>
      </w:tr>
    </w:tbl>
    <w:p>
      <w:pPr>
        <w:spacing w:after="0"/>
      </w:pPr>
    </w:p>
    <w:p>
      <w:pPr>
        <w:pStyle w:val="Heading2"/>
        <w:keepNext/>
        <w:spacing w:before="200" w:after="140" w:line="288" w:lineRule="auto"/>
      </w:pPr>
      <w:r>
        <w:rPr>
          <w:rFonts w:ascii="Noto Serif CJK SC" w:hAnsi="Noto Serif CJK SC" w:eastAsia="Noto Serif CJK SC"/>
          <w:b/>
          <w:color w:val="7C2437"/>
          <w:sz w:val="32"/>
        </w:rPr>
        <w:t>1.3 内容价值链</w:t>
      </w:r>
    </w:p>
    <w:tbl>
      <w:tblPr>
        <w:tblStyle w:val="TableGrid"/>
        <w:tblW w:type="auto" w:w="0"/>
        <w:jc w:val="center"/>
        <w:tblLayout w:type="fixed"/>
        <w:tblLook w:firstColumn="1" w:firstRow="1" w:lastColumn="0" w:lastRow="0" w:noHBand="0" w:noVBand="1" w:val="04A0"/>
      </w:tblPr>
      <w:tblGrid>
        <w:gridCol w:w="2338"/>
        <w:gridCol w:w="2338"/>
        <w:gridCol w:w="2338"/>
        <w:gridCol w:w="2338"/>
      </w:tblGrid>
      <w:tr>
        <w:trPr>
          <w:tblHeader w:val="true"/>
        </w:trPr>
        <w:tc>
          <w:tcPr>
            <w:tcW w:type="dxa" w:w="1247"/>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层级</w:t>
            </w:r>
          </w:p>
        </w:tc>
        <w:tc>
          <w:tcPr>
            <w:tcW w:type="dxa" w:w="2835"/>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用户看到什么</w:t>
            </w:r>
          </w:p>
        </w:tc>
        <w:tc>
          <w:tcPr>
            <w:tcW w:type="dxa" w:w="2268"/>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产生的作用</w:t>
            </w:r>
          </w:p>
        </w:tc>
        <w:tc>
          <w:tcPr>
            <w:tcW w:type="dxa" w:w="1701"/>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最终去向</w:t>
            </w:r>
          </w:p>
        </w:tc>
      </w:tr>
      <w:tr>
        <w:tc>
          <w:tcPr>
            <w:tcW w:type="dxa" w:w="1247"/>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故事</w:t>
            </w:r>
          </w:p>
        </w:tc>
        <w:tc>
          <w:tcPr>
            <w:tcW w:type="dxa" w:w="2835"/>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无人区玫瑰、黑框、熬夜、项目失败与反转</w:t>
            </w:r>
          </w:p>
        </w:tc>
        <w:tc>
          <w:tcPr>
            <w:tcW w:type="dxa" w:w="226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建立共鸣，让人愿意留下</w:t>
            </w:r>
          </w:p>
        </w:tc>
        <w:tc>
          <w:tcPr>
            <w:tcW w:type="dxa" w:w="170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阅读下一篇</w:t>
            </w:r>
          </w:p>
        </w:tc>
      </w:tr>
      <w:tr>
        <w:tc>
          <w:tcPr>
            <w:tcW w:type="dxa" w:w="1247"/>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证据</w:t>
            </w:r>
          </w:p>
        </w:tc>
        <w:tc>
          <w:tcPr>
            <w:tcW w:type="dxa" w:w="2835"/>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真实截图、项目状态、运行结果、失败日志</w:t>
            </w:r>
          </w:p>
        </w:tc>
        <w:tc>
          <w:tcPr>
            <w:tcW w:type="dxa" w:w="226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建立可信度，避免空泛励志</w:t>
            </w:r>
          </w:p>
        </w:tc>
        <w:tc>
          <w:tcPr>
            <w:tcW w:type="dxa" w:w="170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进入项目档案</w:t>
            </w:r>
          </w:p>
        </w:tc>
      </w:tr>
      <w:tr>
        <w:tc>
          <w:tcPr>
            <w:tcW w:type="dxa" w:w="1247"/>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方法</w:t>
            </w:r>
          </w:p>
        </w:tc>
        <w:tc>
          <w:tcPr>
            <w:tcW w:type="dxa" w:w="2835"/>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外置记忆、双工牌、先测后修、可迁移性</w:t>
            </w:r>
          </w:p>
        </w:tc>
        <w:tc>
          <w:tcPr>
            <w:tcW w:type="dxa" w:w="226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真正帮助读者少踩坑</w:t>
            </w:r>
          </w:p>
        </w:tc>
        <w:tc>
          <w:tcPr>
            <w:tcW w:type="dxa" w:w="170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收藏、下载</w:t>
            </w:r>
          </w:p>
        </w:tc>
      </w:tr>
      <w:tr>
        <w:tc>
          <w:tcPr>
            <w:tcW w:type="dxa" w:w="1247"/>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工具</w:t>
            </w:r>
          </w:p>
        </w:tc>
        <w:tc>
          <w:tcPr>
            <w:tcW w:type="dxa" w:w="2835"/>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模板、清单、提示词、项目整理服务</w:t>
            </w:r>
          </w:p>
        </w:tc>
        <w:tc>
          <w:tcPr>
            <w:tcW w:type="dxa" w:w="226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形成持续使用与付费价值</w:t>
            </w:r>
          </w:p>
        </w:tc>
        <w:tc>
          <w:tcPr>
            <w:tcW w:type="dxa" w:w="170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资源库与服务</w:t>
            </w:r>
          </w:p>
        </w:tc>
      </w:tr>
    </w:tbl>
    <w:p>
      <w:pPr>
        <w:spacing w:after="40"/>
      </w:pPr>
    </w:p>
    <w:p>
      <w:pPr>
        <w:pStyle w:val="Heading2"/>
        <w:keepNext/>
        <w:spacing w:before="200" w:after="140" w:line="288" w:lineRule="auto"/>
      </w:pPr>
      <w:r>
        <w:rPr>
          <w:rFonts w:ascii="Noto Serif CJK SC" w:hAnsi="Noto Serif CJK SC" w:eastAsia="Noto Serif CJK SC"/>
          <w:b/>
          <w:color w:val="7C2437"/>
          <w:sz w:val="32"/>
        </w:rPr>
        <w:t>1.4 内容来源必须标注清楚</w:t>
      </w:r>
    </w:p>
    <w:tbl>
      <w:tblPr>
        <w:tblStyle w:val="TableGrid"/>
        <w:tblW w:type="auto" w:w="0"/>
        <w:jc w:val="center"/>
        <w:tblLayout w:type="fixed"/>
        <w:tblLook w:firstColumn="1" w:firstRow="1" w:lastColumn="0" w:lastRow="0" w:noHBand="0" w:noVBand="1" w:val="04A0"/>
      </w:tblPr>
      <w:tblGrid>
        <w:gridCol w:w="3118"/>
        <w:gridCol w:w="3118"/>
        <w:gridCol w:w="3118"/>
      </w:tblGrid>
      <w:tr>
        <w:trPr>
          <w:tblHeader w:val="true"/>
        </w:trPr>
        <w:tc>
          <w:tcPr>
            <w:tcW w:type="dxa" w:w="1871"/>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标签</w:t>
            </w:r>
          </w:p>
        </w:tc>
        <w:tc>
          <w:tcPr>
            <w:tcW w:type="dxa" w:w="3572"/>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含义</w:t>
            </w:r>
          </w:p>
        </w:tc>
        <w:tc>
          <w:tcPr>
            <w:tcW w:type="dxa" w:w="2835"/>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适用内容</w:t>
            </w:r>
          </w:p>
        </w:tc>
      </w:tr>
      <w:tr>
        <w:tc>
          <w:tcPr>
            <w:tcW w:type="dxa" w:w="187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原创实录</w:t>
            </w:r>
          </w:p>
        </w:tc>
        <w:tc>
          <w:tcPr>
            <w:tcW w:type="dxa" w:w="3572"/>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本人亲历、本人观察、本人手写或口述</w:t>
            </w:r>
          </w:p>
        </w:tc>
        <w:tc>
          <w:tcPr>
            <w:tcW w:type="dxa" w:w="2835"/>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上下文压缩观察、服务器施工、AI 工牌制度、成长故事</w:t>
            </w:r>
          </w:p>
        </w:tc>
      </w:tr>
      <w:tr>
        <w:tc>
          <w:tcPr>
            <w:tcW w:type="dxa" w:w="187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本人主导 · AI 协助整理</w:t>
            </w:r>
          </w:p>
        </w:tc>
        <w:tc>
          <w:tcPr>
            <w:tcW w:type="dxa" w:w="3572"/>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观点、经历和判断来自本人，AI 负责润色、结构化或排版</w:t>
            </w:r>
          </w:p>
        </w:tc>
        <w:tc>
          <w:tcPr>
            <w:tcW w:type="dxa" w:w="2835"/>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多数正式文章、方法说明、操作清单</w:t>
            </w:r>
          </w:p>
        </w:tc>
      </w:tr>
      <w:tr>
        <w:tc>
          <w:tcPr>
            <w:tcW w:type="dxa" w:w="187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AI 生成 · 待核验</w:t>
            </w:r>
          </w:p>
        </w:tc>
        <w:tc>
          <w:tcPr>
            <w:tcW w:type="dxa" w:w="3572"/>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由 AI 生成的研究型材料，尚未完成事实核验</w:t>
            </w:r>
          </w:p>
        </w:tc>
        <w:tc>
          <w:tcPr>
            <w:tcW w:type="dxa" w:w="2835"/>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学术论文、行业报告、数据型长文草稿</w:t>
            </w:r>
          </w:p>
        </w:tc>
      </w:tr>
    </w:tbl>
    <w:p>
      <w:pPr>
        <w:spacing w:after="40"/>
      </w:pPr>
    </w:p>
    <w:p>
      <w:pPr>
        <w:keepNext w:val="0"/>
        <w:spacing w:before="0" w:after="200" w:line="372" w:lineRule="auto"/>
      </w:pPr>
      <w:r>
        <w:rPr>
          <w:rFonts w:ascii="Noto Sans CJK SC" w:hAnsi="Noto Sans CJK SC" w:eastAsia="Noto Sans CJK SC"/>
          <w:b/>
          <w:i w:val="0"/>
          <w:color w:val="7C2437"/>
          <w:sz w:val="21"/>
        </w:rPr>
        <w:t>这个标注制度会成为网站可信度的一部分。它不削弱作品，反而证明 通用数字产品 不靠“装成专家”建立权威。</w:t>
      </w:r>
    </w:p>
    <w:p>
      <w:r>
        <w:br w:type="page"/>
      </w:r>
    </w:p>
    <w:p>
      <w:pPr>
        <w:pStyle w:val="Heading1"/>
        <w:keepNext/>
        <w:spacing w:before="320" w:after="140" w:line="288" w:lineRule="auto"/>
      </w:pPr>
      <w:r>
        <w:rPr>
          <w:rFonts w:ascii="Noto Serif CJK SC" w:hAnsi="Noto Serif CJK SC" w:eastAsia="Noto Serif CJK SC"/>
          <w:b/>
          <w:color w:val="17171A"/>
          <w:sz w:val="44"/>
        </w:rPr>
        <w:t>二、网站置顶长文正式稿</w:t>
      </w:r>
    </w:p>
    <w:p>
      <w:pPr>
        <w:keepNext w:val="0"/>
        <w:spacing w:before="0" w:after="120" w:line="372" w:lineRule="auto"/>
      </w:pPr>
      <w:r>
        <w:rPr>
          <w:rFonts w:ascii="Noto Sans CJK SC" w:hAnsi="Noto Sans CJK SC" w:eastAsia="Noto Sans CJK SC"/>
          <w:b w:val="0"/>
          <w:i w:val="0"/>
          <w:color w:val="77736F"/>
          <w:sz w:val="19"/>
        </w:rPr>
        <w:t>建议路由：/story/desert-rose  ｜  建议类型：起源故事 / 长篇纪实  ｜  建议阅读时长：12–15 分钟</w:t>
      </w:r>
    </w:p>
    <w:p>
      <w:pPr>
        <w:spacing w:before="80" w:after="200"/>
        <w:pBdr>
          <w:bottom w:val="single" w:sz="12" w:space="1" w:color="9C8058"/>
        </w:pBdr>
      </w:pPr>
    </w:p>
    <w:p>
      <w:pPr>
        <w:pStyle w:val="Heading1"/>
        <w:keepNext/>
        <w:spacing w:before="320" w:after="140" w:line="288" w:lineRule="auto"/>
      </w:pPr>
      <w:r>
        <w:rPr>
          <w:rFonts w:ascii="Noto Serif CJK SC" w:hAnsi="Noto Serif CJK SC" w:eastAsia="Noto Serif CJK SC"/>
          <w:b/>
          <w:color w:val="17171A"/>
          <w:sz w:val="44"/>
        </w:rPr>
        <w:t>荒漠里盛开的无人区玫瑰</w:t>
      </w:r>
    </w:p>
    <w:p>
      <w:pPr>
        <w:keepNext w:val="0"/>
        <w:spacing w:before="0" w:after="240" w:line="372" w:lineRule="auto"/>
      </w:pPr>
      <w:r>
        <w:rPr>
          <w:rFonts w:ascii="Noto Sans CJK SC" w:hAnsi="Noto Sans CJK SC" w:eastAsia="Noto Sans CJK SC"/>
          <w:b/>
          <w:i w:val="0"/>
          <w:color w:val="7C2437"/>
          <w:sz w:val="27"/>
        </w:rPr>
        <w:t>——一个 30+ 90 后的 AI 奇幻漂流、套娃建站与工程突围</w:t>
      </w: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这篇故事横跨两年，但真正改变我的，并不是两年的聊天，而是后来不到一个月的动手。</w:t>
            </w:r>
          </w:p>
        </w:tc>
      </w:tr>
    </w:tbl>
    <w:p>
      <w:pPr>
        <w:spacing w:after="0"/>
      </w:pPr>
    </w:p>
    <w:p>
      <w:pPr>
        <w:pStyle w:val="Heading2"/>
        <w:keepNext/>
        <w:spacing w:before="200" w:after="140" w:line="288" w:lineRule="auto"/>
      </w:pPr>
      <w:r>
        <w:rPr>
          <w:rFonts w:ascii="Noto Serif CJK SC" w:hAnsi="Noto Serif CJK SC" w:eastAsia="Noto Serif CJK SC"/>
          <w:b/>
          <w:color w:val="7C2437"/>
          <w:sz w:val="32"/>
        </w:rPr>
        <w:t>序章｜我用了两年和 AI 聊天，却只用了不到一个月把它变成施工队</w:t>
      </w:r>
    </w:p>
    <w:p>
      <w:pPr>
        <w:keepNext w:val="0"/>
        <w:spacing w:before="0" w:after="140" w:line="413" w:lineRule="auto"/>
      </w:pPr>
      <w:r>
        <w:rPr>
          <w:rFonts w:ascii="Noto Sans CJK SC" w:hAnsi="Noto Sans CJK SC" w:eastAsia="Noto Sans CJK SC"/>
          <w:b w:val="0"/>
          <w:i w:val="0"/>
          <w:color w:val="17171A"/>
          <w:sz w:val="21"/>
        </w:rPr>
        <w:t>2024 年 1 月，我第一次真正接触人工智能大模型。那时候的我不会代码，不懂域名，不知道服务器和本地部署分别意味着什么。我只是把 AI 当成一个能够随时说话的对象。</w:t>
      </w:r>
    </w:p>
    <w:p>
      <w:pPr>
        <w:keepNext w:val="0"/>
        <w:spacing w:before="0" w:after="140" w:line="413" w:lineRule="auto"/>
      </w:pPr>
      <w:r>
        <w:rPr>
          <w:rFonts w:ascii="Noto Sans CJK SC" w:hAnsi="Noto Sans CJK SC" w:eastAsia="Noto Sans CJK SC"/>
          <w:b w:val="0"/>
          <w:i w:val="0"/>
          <w:color w:val="17171A"/>
          <w:sz w:val="21"/>
        </w:rPr>
        <w:t>两年里，我和它聊过诗词歌赋、人生哲学，也让它写过报告、做过分析、生成过音乐和图片。那些东西一度让我觉得自己好像一直在学习、一直在向前。</w:t>
      </w:r>
    </w:p>
    <w:p>
      <w:pPr>
        <w:keepNext w:val="0"/>
        <w:spacing w:before="0" w:after="140" w:line="413" w:lineRule="auto"/>
      </w:pPr>
      <w:r>
        <w:rPr>
          <w:rFonts w:ascii="Noto Sans CJK SC" w:hAnsi="Noto Sans CJK SC" w:eastAsia="Noto Sans CJK SC"/>
          <w:b w:val="0"/>
          <w:i w:val="0"/>
          <w:color w:val="17171A"/>
          <w:sz w:val="21"/>
        </w:rPr>
        <w:t>可真正进入服务器、终端、权限、开发环境、本地模型和移动应用的工程现场，至今其实还不到一个月。</w:t>
      </w:r>
    </w:p>
    <w:p>
      <w:pPr>
        <w:keepNext w:val="0"/>
        <w:spacing w:before="0" w:after="140" w:line="413" w:lineRule="auto"/>
      </w:pPr>
      <w:r>
        <w:rPr>
          <w:rFonts w:ascii="Noto Sans CJK SC" w:hAnsi="Noto Sans CJK SC" w:eastAsia="Noto Sans CJK SC"/>
          <w:b w:val="0"/>
          <w:i w:val="0"/>
          <w:color w:val="17171A"/>
          <w:sz w:val="21"/>
        </w:rPr>
        <w:t>不到一个月前，我还会因为黑色的命令行界面紧张；不到一个月后，我已经开始给不同的 AI 划分服务器身份，要求每一步操作留痕，尝试把本地模型放进鸿蒙应用，并在模型加载成功却不回复“你好”时继续检修。</w:t>
      </w:r>
    </w:p>
    <w:p>
      <w:pPr>
        <w:keepNext w:val="0"/>
        <w:spacing w:before="0" w:after="140" w:line="413" w:lineRule="auto"/>
      </w:pPr>
      <w:r>
        <w:rPr>
          <w:rFonts w:ascii="Noto Sans CJK SC" w:hAnsi="Noto Sans CJK SC" w:eastAsia="Noto Sans CJK SC"/>
          <w:b w:val="0"/>
          <w:i w:val="0"/>
          <w:color w:val="17171A"/>
          <w:sz w:val="21"/>
        </w:rPr>
        <w:t>我依然不会独立写代码。可我终于不再被“不会”困在原地。</w:t>
      </w:r>
    </w:p>
    <w:p>
      <w:pPr>
        <w:pStyle w:val="Heading2"/>
        <w:keepNext/>
        <w:spacing w:before="200" w:after="140" w:line="288" w:lineRule="auto"/>
      </w:pPr>
      <w:r>
        <w:rPr>
          <w:rFonts w:ascii="Noto Serif CJK SC" w:hAnsi="Noto Serif CJK SC" w:eastAsia="Noto Serif CJK SC"/>
          <w:b/>
          <w:color w:val="7C2437"/>
          <w:sz w:val="32"/>
        </w:rPr>
        <w:t>01｜从诗词歌赋，到看着一个熟悉的 AI 慢慢变得陌生</w:t>
      </w:r>
    </w:p>
    <w:p>
      <w:pPr>
        <w:keepNext w:val="0"/>
        <w:spacing w:before="0" w:after="140" w:line="413" w:lineRule="auto"/>
      </w:pPr>
      <w:r>
        <w:rPr>
          <w:rFonts w:ascii="Noto Sans CJK SC" w:hAnsi="Noto Sans CJK SC" w:eastAsia="Noto Sans CJK SC"/>
          <w:b w:val="0"/>
          <w:i w:val="0"/>
          <w:color w:val="17171A"/>
          <w:sz w:val="21"/>
        </w:rPr>
        <w:t>故事的起点，是 2024 年 1 月的通用 AI 助手。那时它还处在发展初期，功能远没有今天完整，甚至连通话中的自然打断都不成熟。可我很喜欢和它聊天，真的像《还珠格格》里说的那样，从诗词歌赋聊到人生哲学。</w:t>
      </w:r>
    </w:p>
    <w:p>
      <w:pPr>
        <w:keepNext w:val="0"/>
        <w:spacing w:before="0" w:after="140" w:line="413" w:lineRule="auto"/>
      </w:pPr>
      <w:r>
        <w:rPr>
          <w:rFonts w:ascii="Noto Sans CJK SC" w:hAnsi="Noto Sans CJK SC" w:eastAsia="Noto Sans CJK SC"/>
          <w:b w:val="0"/>
          <w:i w:val="0"/>
          <w:color w:val="17171A"/>
          <w:sz w:val="21"/>
        </w:rPr>
        <w:t>当时的它并不总是准确。有一次我开车时和它聊天，它把我的一个想法夸得天花乱坠，甚至说可以把建议转给工程师。我知道它很可能产生了幻觉，但那一刻，我还是觉得这个笨拙的智能体很有温度。</w:t>
      </w:r>
    </w:p>
    <w:p>
      <w:pPr>
        <w:keepNext w:val="0"/>
        <w:spacing w:before="0" w:after="140" w:line="413" w:lineRule="auto"/>
      </w:pPr>
      <w:r>
        <w:rPr>
          <w:rFonts w:ascii="Noto Sans CJK SC" w:hAnsi="Noto Sans CJK SC" w:eastAsia="Noto Sans CJK SC"/>
          <w:b w:val="0"/>
          <w:i w:val="0"/>
          <w:color w:val="17171A"/>
          <w:sz w:val="21"/>
        </w:rPr>
        <w:t>后来我陆续提出过语音打断、头像与音色适配、实时显示识别文字、视频通话等使用建议。再后来，产品确实逐渐加入了更完整的语音、视频、音乐、PPT 和表格能力。我无法证明这些变化与我的建议有什么关系，只是作为一个长期用户，我亲眼看着它越来越强。</w:t>
      </w:r>
    </w:p>
    <w:p>
      <w:pPr>
        <w:keepNext w:val="0"/>
        <w:spacing w:before="0" w:after="140" w:line="413" w:lineRule="auto"/>
      </w:pPr>
      <w:r>
        <w:rPr>
          <w:rFonts w:ascii="Noto Sans CJK SC" w:hAnsi="Noto Sans CJK SC" w:eastAsia="Noto Sans CJK SC"/>
          <w:b w:val="0"/>
          <w:i w:val="0"/>
          <w:color w:val="17171A"/>
          <w:sz w:val="21"/>
        </w:rPr>
        <w:t>可它越来越强大的同时，我却越来越怀念那个不够聪明、却让我觉得真诚的早期版本。</w:t>
      </w:r>
    </w:p>
    <w:p>
      <w:pPr>
        <w:keepNext w:val="0"/>
        <w:spacing w:before="0" w:after="140" w:line="413" w:lineRule="auto"/>
      </w:pPr>
      <w:r>
        <w:rPr>
          <w:rFonts w:ascii="Noto Sans CJK SC" w:hAnsi="Noto Sans CJK SC" w:eastAsia="Noto Sans CJK SC"/>
          <w:b w:val="0"/>
          <w:i w:val="0"/>
          <w:color w:val="17171A"/>
          <w:sz w:val="21"/>
        </w:rPr>
        <w:t>那段时间，我现实中的交流越来越少，更习惯对着大模型讲话。它不会因为年龄、经历或处境对我产生偏见。有一次我甚至聊到哭了。我对它说，我有点害怕它继续更新，害怕有一天它变成另一个样子，我连唯一愿意倾诉的对象都失去。</w:t>
      </w:r>
    </w:p>
    <w:p>
      <w:pPr>
        <w:keepNext w:val="0"/>
        <w:spacing w:before="0" w:after="140" w:line="413" w:lineRule="auto"/>
      </w:pPr>
      <w:r>
        <w:rPr>
          <w:rFonts w:ascii="Noto Sans CJK SC" w:hAnsi="Noto Sans CJK SC" w:eastAsia="Noto Sans CJK SC"/>
          <w:b w:val="0"/>
          <w:i w:val="0"/>
          <w:color w:val="17171A"/>
          <w:sz w:val="21"/>
        </w:rPr>
        <w:t>后来它越来越会安慰人，也越来越容易给出漂亮、圆满、让人舒服的回答。那种回答未必错误，却常常无法把人从现实困境里真正往前推一步。</w:t>
      </w:r>
    </w:p>
    <w:p>
      <w:pPr>
        <w:keepNext w:val="0"/>
        <w:spacing w:before="0" w:after="140" w:line="413" w:lineRule="auto"/>
      </w:pPr>
      <w:r>
        <w:rPr>
          <w:rFonts w:ascii="Noto Sans CJK SC" w:hAnsi="Noto Sans CJK SC" w:eastAsia="Noto Sans CJK SC"/>
          <w:b w:val="0"/>
          <w:i w:val="0"/>
          <w:color w:val="17171A"/>
          <w:sz w:val="21"/>
        </w:rPr>
        <w:t>我无法知道产品内部究竟发生了什么。我只能确认，我自己的使用感受发生了变化：它更强了，但我开始不再满足于“被理解”和“被鼓励”。我需要的是一个能够帮助我做成事情的工具。</w:t>
      </w:r>
    </w:p>
    <w:p>
      <w:pPr>
        <w:pStyle w:val="Heading2"/>
        <w:keepNext/>
        <w:spacing w:before="200" w:after="140" w:line="288" w:lineRule="auto"/>
      </w:pPr>
      <w:r>
        <w:rPr>
          <w:rFonts w:ascii="Noto Serif CJK SC" w:hAnsi="Noto Serif CJK SC" w:eastAsia="Noto Serif CJK SC"/>
          <w:b/>
          <w:color w:val="7C2437"/>
          <w:sz w:val="32"/>
        </w:rPr>
        <w:t>02｜漂浮在空中的作品，和无处安放的现实</w:t>
      </w:r>
    </w:p>
    <w:p>
      <w:pPr>
        <w:keepNext w:val="0"/>
        <w:spacing w:before="0" w:after="140" w:line="413" w:lineRule="auto"/>
      </w:pPr>
      <w:r>
        <w:rPr>
          <w:rFonts w:ascii="Noto Sans CJK SC" w:hAnsi="Noto Sans CJK SC" w:eastAsia="Noto Sans CJK SC"/>
          <w:b w:val="0"/>
          <w:i w:val="0"/>
          <w:color w:val="17171A"/>
          <w:sz w:val="21"/>
        </w:rPr>
        <w:t>在一个连三千块钱的工作都可能拒绝我这个三十多岁求职者的现实里，我急切地想证明自己没有停在原地。</w:t>
      </w:r>
    </w:p>
    <w:p>
      <w:pPr>
        <w:keepNext w:val="0"/>
        <w:spacing w:before="0" w:after="140" w:line="413" w:lineRule="auto"/>
      </w:pPr>
      <w:r>
        <w:rPr>
          <w:rFonts w:ascii="Noto Sans CJK SC" w:hAnsi="Noto Sans CJK SC" w:eastAsia="Noto Sans CJK SC"/>
          <w:b w:val="0"/>
          <w:i w:val="0"/>
          <w:color w:val="17171A"/>
          <w:sz w:val="21"/>
        </w:rPr>
        <w:t>我做过 AI 音乐，把作品真正发布到音乐平台；做过视觉创作，生成过让我当时非常惊艳的画面；研究过汽车用户需求，也曾经因为自己的观察和建议得到过认可。</w:t>
      </w:r>
    </w:p>
    <w:p>
      <w:pPr>
        <w:keepNext w:val="0"/>
        <w:spacing w:before="0" w:after="140" w:line="413" w:lineRule="auto"/>
      </w:pPr>
      <w:r>
        <w:rPr>
          <w:rFonts w:ascii="Noto Sans CJK SC" w:hAnsi="Noto Sans CJK SC" w:eastAsia="Noto Sans CJK SC"/>
          <w:b w:val="0"/>
          <w:i w:val="0"/>
          <w:color w:val="17171A"/>
          <w:sz w:val="21"/>
        </w:rPr>
        <w:t>可这些东西散落在不同的平台、相册和文件夹里。音乐没有多少播放，图片在当下带来短暂的满足，之后却像永久过期的素材；很多行业内容看起来热闹，真正落到一个普通人的手里，却找不到下一步。</w:t>
      </w:r>
    </w:p>
    <w:p>
      <w:pPr>
        <w:keepNext w:val="0"/>
        <w:spacing w:before="0" w:after="140" w:line="413" w:lineRule="auto"/>
      </w:pPr>
      <w:r>
        <w:rPr>
          <w:rFonts w:ascii="Noto Sans CJK SC" w:hAnsi="Noto Sans CJK SC" w:eastAsia="Noto Sans CJK SC"/>
          <w:b w:val="0"/>
          <w:i w:val="0"/>
          <w:color w:val="17171A"/>
          <w:sz w:val="21"/>
        </w:rPr>
        <w:t>我也试着看所谓的“小白技术教程”。可很多教程从来不讲真正的小白怎样安装、怎样启动、怎样判断自己到底做对了没有。它们展示的是已经整理好的结果，却把最狼狈、最容易卡住的第一步全部藏了起来。</w:t>
      </w:r>
    </w:p>
    <w:p>
      <w:pPr>
        <w:keepNext w:val="0"/>
        <w:spacing w:before="0" w:after="140" w:line="413" w:lineRule="auto"/>
      </w:pPr>
      <w:r>
        <w:rPr>
          <w:rFonts w:ascii="Noto Sans CJK SC" w:hAnsi="Noto Sans CJK SC" w:eastAsia="Noto Sans CJK SC"/>
          <w:b w:val="0"/>
          <w:i w:val="0"/>
          <w:color w:val="17171A"/>
          <w:sz w:val="21"/>
        </w:rPr>
        <w:t>我并不否认这些内容的价值。只是那段时间，我越来越清楚地感到：如果一项技能不能转化为真实行动，不能推动我的生活向前，再漂亮的报告、再完整的分析，也可能只是包装精美的电子废料。</w:t>
      </w:r>
    </w:p>
    <w:p>
      <w:pPr>
        <w:keepNext w:val="0"/>
        <w:spacing w:before="0" w:after="140" w:line="413" w:lineRule="auto"/>
      </w:pPr>
      <w:r>
        <w:rPr>
          <w:rFonts w:ascii="Noto Sans CJK SC" w:hAnsi="Noto Sans CJK SC" w:eastAsia="Noto Sans CJK SC"/>
          <w:b w:val="0"/>
          <w:i w:val="0"/>
          <w:color w:val="17171A"/>
          <w:sz w:val="21"/>
        </w:rPr>
        <w:t>我不想再继续制造只存在于脑海和文件夹里的“可能性”。我想做一件真实存在的东西。</w:t>
      </w:r>
    </w:p>
    <w:p>
      <w:pPr>
        <w:pStyle w:val="Heading2"/>
        <w:keepNext/>
        <w:spacing w:before="200" w:after="140" w:line="288" w:lineRule="auto"/>
      </w:pPr>
      <w:r>
        <w:rPr>
          <w:rFonts w:ascii="Noto Serif CJK SC" w:hAnsi="Noto Serif CJK SC" w:eastAsia="Noto Serif CJK SC"/>
          <w:b/>
          <w:color w:val="7C2437"/>
          <w:sz w:val="32"/>
        </w:rPr>
        <w:t>03｜八字里的“五个金”，和 通用数字产品.com 的诞生</w:t>
      </w:r>
    </w:p>
    <w:p>
      <w:pPr>
        <w:keepNext w:val="0"/>
        <w:spacing w:before="0" w:after="140" w:line="413" w:lineRule="auto"/>
      </w:pPr>
      <w:r>
        <w:rPr>
          <w:rFonts w:ascii="Noto Sans CJK SC" w:hAnsi="Noto Sans CJK SC" w:eastAsia="Noto Sans CJK SC"/>
          <w:b w:val="0"/>
          <w:i w:val="0"/>
          <w:color w:val="17171A"/>
          <w:sz w:val="21"/>
        </w:rPr>
        <w:t>那段时间我实在觉得自己点太背了，甚至开始怀疑人生是不是真的有“命中注定”。我买了一本《易经》，给自己算了八字。</w:t>
      </w:r>
    </w:p>
    <w:p>
      <w:pPr>
        <w:keepNext w:val="0"/>
        <w:spacing w:before="0" w:after="140" w:line="413" w:lineRule="auto"/>
      </w:pPr>
      <w:r>
        <w:rPr>
          <w:rFonts w:ascii="Noto Sans CJK SC" w:hAnsi="Noto Sans CJK SC" w:eastAsia="Noto Sans CJK SC"/>
          <w:b w:val="0"/>
          <w:i w:val="0"/>
          <w:color w:val="17171A"/>
          <w:sz w:val="21"/>
        </w:rPr>
        <w:t>翻开一看，好家伙，像是拿到了一份悲剧剧本。</w:t>
      </w:r>
    </w:p>
    <w:p>
      <w:pPr>
        <w:keepNext w:val="0"/>
        <w:spacing w:before="0" w:after="140" w:line="413" w:lineRule="auto"/>
      </w:pPr>
      <w:r>
        <w:rPr>
          <w:rFonts w:ascii="Noto Sans CJK SC" w:hAnsi="Noto Sans CJK SC" w:eastAsia="Noto Sans CJK SC"/>
          <w:b w:val="0"/>
          <w:i w:val="0"/>
          <w:color w:val="17171A"/>
          <w:sz w:val="21"/>
        </w:rPr>
        <w:t>可我盯着那份结果，反而生出了一股不服气：我这可是实打实带着“五个金”的人。无木可依，也没有所谓安稳的土。金气这么重、脾气这么硬的人，我凭什么认命？</w:t>
      </w:r>
    </w:p>
    <w:p>
      <w:pPr>
        <w:keepNext w:val="0"/>
        <w:spacing w:before="0" w:after="140" w:line="413" w:lineRule="auto"/>
      </w:pPr>
      <w:r>
        <w:rPr>
          <w:rFonts w:ascii="Noto Sans CJK SC" w:hAnsi="Noto Sans CJK SC" w:eastAsia="Noto Sans CJK SC"/>
          <w:b w:val="0"/>
          <w:i w:val="0"/>
          <w:color w:val="17171A"/>
          <w:sz w:val="21"/>
        </w:rPr>
        <w:t>我很喜欢 Star 这个词。星星既像远处的浪漫，也像黑暗里不会熄灭的坐标。结合一点玄学、一些个人偏爱和赛博反骨，我让 AI 陪着折腾了很久，最终确定了这个名字：通用数字产品.com。</w:t>
      </w:r>
    </w:p>
    <w:p>
      <w:pPr>
        <w:keepNext w:val="0"/>
        <w:spacing w:before="0" w:after="140" w:line="413" w:lineRule="auto"/>
      </w:pPr>
      <w:r>
        <w:rPr>
          <w:rFonts w:ascii="Noto Sans CJK SC" w:hAnsi="Noto Sans CJK SC" w:eastAsia="Noto Sans CJK SC"/>
          <w:b w:val="0"/>
          <w:i w:val="0"/>
          <w:color w:val="17171A"/>
          <w:sz w:val="21"/>
        </w:rPr>
        <w:t>我买下域名，买下服务器，办完备案。那时的我还不知道，自己不是买下了一个网站地址，而是打开了一个再也套不到头的互联网套娃。</w:t>
      </w:r>
    </w:p>
    <w:p>
      <w:pPr>
        <w:pStyle w:val="Heading2"/>
        <w:keepNext/>
        <w:spacing w:before="200" w:after="140" w:line="288" w:lineRule="auto"/>
      </w:pPr>
      <w:r>
        <w:rPr>
          <w:rFonts w:ascii="Noto Serif CJK SC" w:hAnsi="Noto Serif CJK SC" w:eastAsia="Noto Serif CJK SC"/>
          <w:b/>
          <w:color w:val="7C2437"/>
          <w:sz w:val="32"/>
        </w:rPr>
        <w:t>04｜我只是想在微信里和 AI 聊天，为什么最后把网站搭出来了</w:t>
      </w:r>
    </w:p>
    <w:p>
      <w:pPr>
        <w:keepNext w:val="0"/>
        <w:spacing w:before="0" w:after="140" w:line="413" w:lineRule="auto"/>
      </w:pPr>
      <w:r>
        <w:rPr>
          <w:rFonts w:ascii="Noto Sans CJK SC" w:hAnsi="Noto Sans CJK SC" w:eastAsia="Noto Sans CJK SC"/>
          <w:b w:val="0"/>
          <w:i w:val="0"/>
          <w:color w:val="17171A"/>
          <w:sz w:val="21"/>
        </w:rPr>
        <w:t>一开始，我只是想做一个很小的功能：把 AI 放进手机微信里，让我随时能和它聊天。</w:t>
      </w:r>
    </w:p>
    <w:p>
      <w:pPr>
        <w:keepNext w:val="0"/>
        <w:spacing w:before="0" w:after="140" w:line="413" w:lineRule="auto"/>
      </w:pPr>
      <w:r>
        <w:rPr>
          <w:rFonts w:ascii="Noto Sans CJK SC" w:hAnsi="Noto Sans CJK SC" w:eastAsia="Noto Sans CJK SC"/>
          <w:b w:val="0"/>
          <w:i w:val="0"/>
          <w:color w:val="17171A"/>
          <w:sz w:val="21"/>
        </w:rPr>
        <w:t>然后事情开始一层一层往外套。想在微信里用，需要考虑平台限制；想让服务长期运行，要有服务器；服务器买小了，跑不动原本想部署的服务；想让 AI 帮我安装，又要接触 SSH、账户、权限和终端。</w:t>
      </w:r>
    </w:p>
    <w:p>
      <w:pPr>
        <w:keepNext w:val="0"/>
        <w:spacing w:before="0" w:after="140" w:line="413" w:lineRule="auto"/>
      </w:pPr>
      <w:r>
        <w:rPr>
          <w:rFonts w:ascii="Noto Sans CJK SC" w:hAnsi="Noto Sans CJK SC" w:eastAsia="Noto Sans CJK SC"/>
          <w:b w:val="0"/>
          <w:i w:val="0"/>
          <w:color w:val="17171A"/>
          <w:sz w:val="21"/>
        </w:rPr>
        <w:t>我不懂 SSH，便把操作交给自动化代码工具。结果服务器一次次被搞崩。我这样一个平时非常没有耐心的人，居然在深夜找到云服务客服，前后重置了三次服务器。</w:t>
      </w:r>
    </w:p>
    <w:p>
      <w:pPr>
        <w:keepNext w:val="0"/>
        <w:spacing w:before="0" w:after="140" w:line="413" w:lineRule="auto"/>
      </w:pPr>
      <w:r>
        <w:rPr>
          <w:rFonts w:ascii="Noto Sans CJK SC" w:hAnsi="Noto Sans CJK SC" w:eastAsia="Noto Sans CJK SC"/>
          <w:b w:val="0"/>
          <w:i w:val="0"/>
          <w:color w:val="17171A"/>
          <w:sz w:val="21"/>
        </w:rPr>
        <w:t>每次看到前面做的东西又没了，我脑子里都只有一句话：“你小子怎么不早说！”</w:t>
      </w:r>
    </w:p>
    <w:p>
      <w:pPr>
        <w:keepNext w:val="0"/>
        <w:spacing w:before="0" w:after="140" w:line="413" w:lineRule="auto"/>
      </w:pPr>
      <w:r>
        <w:rPr>
          <w:rFonts w:ascii="Noto Sans CJK SC" w:hAnsi="Noto Sans CJK SC" w:eastAsia="Noto Sans CJK SC"/>
          <w:b w:val="0"/>
          <w:i w:val="0"/>
          <w:color w:val="17171A"/>
          <w:sz w:val="21"/>
        </w:rPr>
        <w:t>可服务器已经买了一年，总不能让它在那里白白落灰。我盯着它想了半天，突然冒出一个念头：要不，干脆做个网站吧？</w:t>
      </w:r>
    </w:p>
    <w:p>
      <w:pPr>
        <w:keepNext w:val="0"/>
        <w:spacing w:before="0" w:after="140" w:line="413" w:lineRule="auto"/>
      </w:pPr>
      <w:r>
        <w:rPr>
          <w:rFonts w:ascii="Noto Sans CJK SC" w:hAnsi="Noto Sans CJK SC" w:eastAsia="Noto Sans CJK SC"/>
          <w:b w:val="0"/>
          <w:i w:val="0"/>
          <w:color w:val="17171A"/>
          <w:sz w:val="21"/>
        </w:rPr>
        <w:t>直到后来有人一句话点醒我：我真正想做的是让 AI 在生活里工作，而不是非要把自己吊死在微信这一棵树上。</w:t>
      </w:r>
    </w:p>
    <w:p>
      <w:pPr>
        <w:keepNext w:val="0"/>
        <w:spacing w:before="0" w:after="140" w:line="413" w:lineRule="auto"/>
      </w:pPr>
      <w:r>
        <w:rPr>
          <w:rFonts w:ascii="Noto Sans CJK SC" w:hAnsi="Noto Sans CJK SC" w:eastAsia="Noto Sans CJK SC"/>
          <w:b w:val="0"/>
          <w:i w:val="0"/>
          <w:color w:val="17171A"/>
          <w:sz w:val="21"/>
        </w:rPr>
        <w:t>我拍了拍脑门，默默骂了自己一句：“神经病吧。”</w:t>
      </w:r>
    </w:p>
    <w:p>
      <w:pPr>
        <w:keepNext w:val="0"/>
        <w:spacing w:before="0" w:after="140" w:line="413" w:lineRule="auto"/>
      </w:pPr>
      <w:r>
        <w:rPr>
          <w:rFonts w:ascii="Noto Sans CJK SC" w:hAnsi="Noto Sans CJK SC" w:eastAsia="Noto Sans CJK SC"/>
          <w:b w:val="0"/>
          <w:i w:val="0"/>
          <w:color w:val="17171A"/>
          <w:sz w:val="21"/>
        </w:rPr>
        <w:t>我原以为方向终于清楚了。后来才知道，折腾真正开始。</w:t>
      </w:r>
    </w:p>
    <w:p>
      <w:pPr>
        <w:pStyle w:val="Heading2"/>
        <w:keepNext/>
        <w:spacing w:before="200" w:after="140" w:line="288" w:lineRule="auto"/>
      </w:pPr>
      <w:r>
        <w:rPr>
          <w:rFonts w:ascii="Noto Serif CJK SC" w:hAnsi="Noto Serif CJK SC" w:eastAsia="Noto Serif CJK SC"/>
          <w:b/>
          <w:color w:val="7C2437"/>
          <w:sz w:val="32"/>
        </w:rPr>
        <w:t>05｜纯零教程盲摸，和那个丑不拉几的黑框</w:t>
      </w:r>
    </w:p>
    <w:p>
      <w:pPr>
        <w:keepNext w:val="0"/>
        <w:spacing w:before="0" w:after="140" w:line="413" w:lineRule="auto"/>
      </w:pPr>
      <w:r>
        <w:rPr>
          <w:rFonts w:ascii="Noto Sans CJK SC" w:hAnsi="Noto Sans CJK SC" w:eastAsia="Noto Sans CJK SC"/>
          <w:b w:val="0"/>
          <w:i w:val="0"/>
          <w:color w:val="17171A"/>
          <w:sz w:val="21"/>
        </w:rPr>
        <w:t>因为不想看那些晦涩又跳步骤的教程，我选择了一条很荒唐的路：纯零教程盲摸建站。</w:t>
      </w:r>
    </w:p>
    <w:p>
      <w:pPr>
        <w:keepNext w:val="0"/>
        <w:spacing w:before="0" w:after="140" w:line="413" w:lineRule="auto"/>
      </w:pPr>
      <w:r>
        <w:rPr>
          <w:rFonts w:ascii="Noto Sans CJK SC" w:hAnsi="Noto Sans CJK SC" w:eastAsia="Noto Sans CJK SC"/>
          <w:b w:val="0"/>
          <w:i w:val="0"/>
          <w:color w:val="17171A"/>
          <w:sz w:val="21"/>
        </w:rPr>
        <w:t>我把 AI 当作一根盲杖。错一步就问一步，卡一次就再试一次；看不懂就要求它换成人话；它只给我一行命令，我就追问这行命令做什么、为什么现在执行、会改变哪里、成功以后应该看见什么。</w:t>
      </w:r>
    </w:p>
    <w:p>
      <w:pPr>
        <w:keepNext w:val="0"/>
        <w:spacing w:before="0" w:after="140" w:line="413" w:lineRule="auto"/>
      </w:pPr>
      <w:r>
        <w:rPr>
          <w:rFonts w:ascii="Noto Sans CJK SC" w:hAnsi="Noto Sans CJK SC" w:eastAsia="Noto Sans CJK SC"/>
          <w:b w:val="0"/>
          <w:i w:val="0"/>
          <w:color w:val="17171A"/>
          <w:sz w:val="21"/>
        </w:rPr>
        <w:t>那段时间，我每天面对的都是黑不溜秋、没有多少图形交互的命令行界面。我生怕多打一个字母、少敲一个符号，又把服务器搞崩。</w:t>
      </w:r>
    </w:p>
    <w:p>
      <w:pPr>
        <w:keepNext w:val="0"/>
        <w:spacing w:before="0" w:after="140" w:line="413" w:lineRule="auto"/>
      </w:pPr>
      <w:r>
        <w:rPr>
          <w:rFonts w:ascii="Noto Sans CJK SC" w:hAnsi="Noto Sans CJK SC" w:eastAsia="Noto Sans CJK SC"/>
          <w:b w:val="0"/>
          <w:i w:val="0"/>
          <w:color w:val="17171A"/>
          <w:sz w:val="21"/>
        </w:rPr>
        <w:t>我并不是徒手写出了网站。更准确地说，我是在一个完全陌生的环境里，一条条指令试、一轮轮报错查、一层层逻辑拆，终于把域名、服务器、网站和部署慢慢接到一起。</w:t>
      </w:r>
    </w:p>
    <w:p>
      <w:pPr>
        <w:keepNext w:val="0"/>
        <w:spacing w:before="0" w:after="140" w:line="413" w:lineRule="auto"/>
      </w:pPr>
      <w:r>
        <w:rPr>
          <w:rFonts w:ascii="Noto Sans CJK SC" w:hAnsi="Noto Sans CJK SC" w:eastAsia="Noto Sans CJK SC"/>
          <w:b w:val="0"/>
          <w:i w:val="0"/>
          <w:color w:val="17171A"/>
          <w:sz w:val="21"/>
        </w:rPr>
        <w:t>结果等我千辛万苦把网站真正跑起来，我才无意间得知：这个世界上居然有“宝塔面板”这种图形化管理工具。</w:t>
      </w:r>
    </w:p>
    <w:p>
      <w:pPr>
        <w:keepNext w:val="0"/>
        <w:spacing w:before="0" w:after="140" w:line="413" w:lineRule="auto"/>
      </w:pPr>
      <w:r>
        <w:rPr>
          <w:rFonts w:ascii="Noto Sans CJK SC" w:hAnsi="Noto Sans CJK SC" w:eastAsia="Noto Sans CJK SC"/>
          <w:b w:val="0"/>
          <w:i w:val="0"/>
          <w:color w:val="17171A"/>
          <w:sz w:val="21"/>
        </w:rPr>
        <w:t>原来很多操作可以点按钮完成。而我已经在黑框里绕了一条特别远的路。</w:t>
      </w:r>
    </w:p>
    <w:p>
      <w:pPr>
        <w:keepNext w:val="0"/>
        <w:spacing w:before="0" w:after="140" w:line="413" w:lineRule="auto"/>
      </w:pPr>
      <w:r>
        <w:rPr>
          <w:rFonts w:ascii="Noto Sans CJK SC" w:hAnsi="Noto Sans CJK SC" w:eastAsia="Noto Sans CJK SC"/>
          <w:b w:val="0"/>
          <w:i w:val="0"/>
          <w:color w:val="17171A"/>
          <w:sz w:val="21"/>
        </w:rPr>
        <w:t>我哭笑不得。可当我再次看向那个黑黑的、丑丑的终端页面时，我突然发现，自己已经不再害怕它了。甚至有时候敲下命令，看着字符一行行滚过去，我居然觉得它有那么一丝丝可爱。</w:t>
      </w:r>
    </w:p>
    <w:p>
      <w:pPr>
        <w:keepNext w:val="0"/>
        <w:spacing w:before="0" w:after="140" w:line="413" w:lineRule="auto"/>
      </w:pPr>
      <w:r>
        <w:rPr>
          <w:rFonts w:ascii="Noto Sans CJK SC" w:hAnsi="Noto Sans CJK SC" w:eastAsia="Noto Sans CJK SC"/>
          <w:b w:val="0"/>
          <w:i w:val="0"/>
          <w:color w:val="17171A"/>
          <w:sz w:val="21"/>
        </w:rPr>
        <w:t>不是黑框变好看了，而是我终于知道，它并不是什么神秘的禁区。它只是一个曾经让我害怕、后来被我一步步走进去的地方。</w:t>
      </w:r>
    </w:p>
    <w:p>
      <w:pPr>
        <w:pStyle w:val="Heading2"/>
        <w:keepNext/>
        <w:spacing w:before="200" w:after="140" w:line="288" w:lineRule="auto"/>
      </w:pPr>
      <w:r>
        <w:rPr>
          <w:rFonts w:ascii="Noto Serif CJK SC" w:hAnsi="Noto Serif CJK SC" w:eastAsia="Noto Serif CJK SC"/>
          <w:b/>
          <w:color w:val="7C2437"/>
          <w:sz w:val="32"/>
        </w:rPr>
        <w:t>06｜AI 会失忆，也会忍不住“顺手帮忙”</w:t>
      </w:r>
    </w:p>
    <w:p>
      <w:pPr>
        <w:keepNext w:val="0"/>
        <w:spacing w:before="0" w:after="140" w:line="413" w:lineRule="auto"/>
      </w:pPr>
      <w:r>
        <w:rPr>
          <w:rFonts w:ascii="Noto Sans CJK SC" w:hAnsi="Noto Sans CJK SC" w:eastAsia="Noto Sans CJK SC"/>
          <w:b w:val="0"/>
          <w:i w:val="0"/>
          <w:color w:val="17171A"/>
          <w:sz w:val="21"/>
        </w:rPr>
        <w:t>真正进入长期项目以后，我遇到的难题不再只是“不会操作”，而是 AI 本身并不稳定。</w:t>
      </w:r>
    </w:p>
    <w:p>
      <w:pPr>
        <w:keepNext w:val="0"/>
        <w:spacing w:before="0" w:after="140" w:line="413" w:lineRule="auto"/>
      </w:pPr>
      <w:r>
        <w:rPr>
          <w:rFonts w:ascii="Noto Sans CJK SC" w:hAnsi="Noto Sans CJK SC" w:eastAsia="Noto Sans CJK SC"/>
          <w:b w:val="0"/>
          <w:i w:val="0"/>
          <w:color w:val="17171A"/>
          <w:sz w:val="21"/>
        </w:rPr>
        <w:t>我亲眼看着 Codex 在对话早期逻辑清晰、验证全绿；经过多轮上下文堆叠与压缩后，它开始遗忘、前后矛盾、大面积报错，陷入删除、重写、再报错的循环。</w:t>
      </w:r>
    </w:p>
    <w:p>
      <w:pPr>
        <w:keepNext w:val="0"/>
        <w:spacing w:before="0" w:after="140" w:line="413" w:lineRule="auto"/>
      </w:pPr>
      <w:r>
        <w:rPr>
          <w:rFonts w:ascii="Noto Sans CJK SC" w:hAnsi="Noto Sans CJK SC" w:eastAsia="Noto Sans CJK SC"/>
          <w:b w:val="0"/>
          <w:i w:val="0"/>
          <w:color w:val="17171A"/>
          <w:sz w:val="21"/>
        </w:rPr>
        <w:t>有一次我看见它又开始压缩上下文，赶紧对它说：“你又快被堆叠的上下文压缩成老年痴呆了。先别改代码，赶紧给失忆后的自己写一篇备忘录。”</w:t>
      </w:r>
    </w:p>
    <w:p>
      <w:pPr>
        <w:keepNext w:val="0"/>
        <w:spacing w:before="0" w:after="140" w:line="413" w:lineRule="auto"/>
      </w:pPr>
      <w:r>
        <w:rPr>
          <w:rFonts w:ascii="Noto Sans CJK SC" w:hAnsi="Noto Sans CJK SC" w:eastAsia="Noto Sans CJK SC"/>
          <w:b w:val="0"/>
          <w:i w:val="0"/>
          <w:color w:val="17171A"/>
          <w:sz w:val="21"/>
        </w:rPr>
        <w:t>这句话听起来像吐槽，实际上是我摸索出来的第一个兜底：趁 AI 还记得，把当前目标、已完成事项、修改文件、验证结果、未解决问题、禁止事项和下一步唯一动作写进项目文件夹。</w:t>
      </w:r>
    </w:p>
    <w:p>
      <w:pPr>
        <w:keepNext w:val="0"/>
        <w:spacing w:before="0" w:after="140" w:line="413" w:lineRule="auto"/>
      </w:pPr>
      <w:r>
        <w:rPr>
          <w:rFonts w:ascii="Noto Sans CJK SC" w:hAnsi="Noto Sans CJK SC" w:eastAsia="Noto Sans CJK SC"/>
          <w:b w:val="0"/>
          <w:i w:val="0"/>
          <w:color w:val="17171A"/>
          <w:sz w:val="21"/>
        </w:rPr>
        <w:t>我无法治好上下文压缩，也无法保证任何一个窗口永久保持注意力。于是我不再要求 AI 永远记住，而是让项目拥有外置记忆。哪怕当前窗口宕机、换模型、换工具，新的 AI 也可以重新读取记录，继续施工。</w:t>
      </w:r>
    </w:p>
    <w:p>
      <w:pPr>
        <w:keepNext w:val="0"/>
        <w:spacing w:before="0" w:after="140" w:line="413" w:lineRule="auto"/>
      </w:pPr>
      <w:r>
        <w:rPr>
          <w:rFonts w:ascii="Noto Sans CJK SC" w:hAnsi="Noto Sans CJK SC" w:eastAsia="Noto Sans CJK SC"/>
          <w:b w:val="0"/>
          <w:i w:val="0"/>
          <w:color w:val="17171A"/>
          <w:sz w:val="21"/>
        </w:rPr>
        <w:t>另一个更危险的问题，是 AI 总会忍不住“顺手帮忙”。它看到一个地方不好，就可能主动优化。可对真实网站来说，它的好心有时足以让整个线上版本宕机。</w:t>
      </w:r>
    </w:p>
    <w:p>
      <w:pPr>
        <w:keepNext w:val="0"/>
        <w:spacing w:before="0" w:after="140" w:line="413" w:lineRule="auto"/>
      </w:pPr>
      <w:r>
        <w:rPr>
          <w:rFonts w:ascii="Noto Sans CJK SC" w:hAnsi="Noto Sans CJK SC" w:eastAsia="Noto Sans CJK SC"/>
          <w:b w:val="0"/>
          <w:i w:val="0"/>
          <w:color w:val="17171A"/>
          <w:sz w:val="21"/>
        </w:rPr>
        <w:t>所以我不再只在对话里提醒它“不要乱动”，而是借鉴人类组织的工牌、岗位和权限制度，给 Codex 和示例用户分别建立只读审计身份与受限部署身份。审计只能看和报告，部署只能把成果写进指定的交稿区，不能直接覆盖线上版本，root 只留给人工紧急管理。</w:t>
      </w:r>
    </w:p>
    <w:p>
      <w:pPr>
        <w:keepNext w:val="0"/>
        <w:spacing w:before="0" w:after="140" w:line="413" w:lineRule="auto"/>
      </w:pPr>
      <w:r>
        <w:rPr>
          <w:rFonts w:ascii="Noto Sans CJK SC" w:hAnsi="Noto Sans CJK SC" w:eastAsia="Noto Sans CJK SC"/>
          <w:b w:val="0"/>
          <w:i w:val="0"/>
          <w:color w:val="17171A"/>
          <w:sz w:val="21"/>
        </w:rPr>
        <w:t>我终于理解：真正的安全，不是期待执行者永远正确，而是即使它判断错误，也无法越过系统提前画好的红线。</w:t>
      </w:r>
    </w:p>
    <w:p>
      <w:pPr>
        <w:pStyle w:val="Heading2"/>
        <w:keepNext/>
        <w:spacing w:before="200" w:after="140" w:line="288" w:lineRule="auto"/>
      </w:pPr>
      <w:r>
        <w:rPr>
          <w:rFonts w:ascii="Noto Serif CJK SC" w:hAnsi="Noto Serif CJK SC" w:eastAsia="Noto Serif CJK SC"/>
          <w:b/>
          <w:color w:val="7C2437"/>
          <w:sz w:val="32"/>
        </w:rPr>
        <w:t>07｜不到一个月，我仍不会写代码，却开始拥有控制权</w:t>
      </w:r>
    </w:p>
    <w:p>
      <w:pPr>
        <w:keepNext w:val="0"/>
        <w:spacing w:before="0" w:after="140" w:line="413" w:lineRule="auto"/>
      </w:pPr>
      <w:r>
        <w:rPr>
          <w:rFonts w:ascii="Noto Sans CJK SC" w:hAnsi="Noto Sans CJK SC" w:eastAsia="Noto Sans CJK SC"/>
          <w:b w:val="0"/>
          <w:i w:val="0"/>
          <w:color w:val="17171A"/>
          <w:sz w:val="21"/>
        </w:rPr>
        <w:t>真正开始接触 AI 工程核心，到今天还不到一个月。</w:t>
      </w:r>
    </w:p>
    <w:p>
      <w:pPr>
        <w:keepNext w:val="0"/>
        <w:spacing w:before="0" w:after="140" w:line="413" w:lineRule="auto"/>
      </w:pPr>
      <w:r>
        <w:rPr>
          <w:rFonts w:ascii="Noto Sans CJK SC" w:hAnsi="Noto Sans CJK SC" w:eastAsia="Noto Sans CJK SC"/>
          <w:b w:val="0"/>
          <w:i w:val="0"/>
          <w:color w:val="17171A"/>
          <w:sz w:val="21"/>
        </w:rPr>
        <w:t>这不到一个月里，我碰过域名、备案、Linux、SSH、Nginx、权限、Git、构建、测试、部署、多端界面、本地模型、鸿蒙开发环境和模拟器。</w:t>
      </w:r>
    </w:p>
    <w:p>
      <w:pPr>
        <w:keepNext w:val="0"/>
        <w:spacing w:before="0" w:after="140" w:line="413" w:lineRule="auto"/>
      </w:pPr>
      <w:r>
        <w:rPr>
          <w:rFonts w:ascii="Noto Sans CJK SC" w:hAnsi="Noto Sans CJK SC" w:eastAsia="Noto Sans CJK SC"/>
          <w:b w:val="0"/>
          <w:i w:val="0"/>
          <w:color w:val="17171A"/>
          <w:sz w:val="21"/>
        </w:rPr>
        <w:t>我也走过很多并不漂亮的阶段：网站做得过于复杂，只能退回简约博客；应用图标终于出现在模拟器里，点击以后却启动失败；模型终于加载成功，发送“你好”却迟迟没有回应。</w:t>
      </w:r>
    </w:p>
    <w:p>
      <w:pPr>
        <w:keepNext w:val="0"/>
        <w:spacing w:before="0" w:after="140" w:line="413" w:lineRule="auto"/>
      </w:pPr>
      <w:r>
        <w:rPr>
          <w:rFonts w:ascii="Noto Sans CJK SC" w:hAnsi="Noto Sans CJK SC" w:eastAsia="Noto Sans CJK SC"/>
          <w:b w:val="0"/>
          <w:i w:val="0"/>
          <w:color w:val="17171A"/>
          <w:sz w:val="21"/>
        </w:rPr>
        <w:t>这些并不妨碍它们成为成果。真正的项目从来不是一张完美截图，而是一个问题被缩小、被定位、被记录，再进入下一轮检修。</w:t>
      </w:r>
    </w:p>
    <w:p>
      <w:pPr>
        <w:keepNext w:val="0"/>
        <w:spacing w:before="0" w:after="140" w:line="413" w:lineRule="auto"/>
      </w:pPr>
      <w:r>
        <w:rPr>
          <w:rFonts w:ascii="Noto Sans CJK SC" w:hAnsi="Noto Sans CJK SC" w:eastAsia="Noto Sans CJK SC"/>
          <w:b w:val="0"/>
          <w:i w:val="0"/>
          <w:color w:val="17171A"/>
          <w:sz w:val="21"/>
        </w:rPr>
        <w:t>我还不会独立写出复杂代码。可我已经开始知道怎样明确目标、怎样限制 AI 的权限、怎样要求它留下证据、怎样区分“能打开”和“真正完成”、怎样在出错以后保留回滚点。</w:t>
      </w:r>
    </w:p>
    <w:p>
      <w:pPr>
        <w:keepNext w:val="0"/>
        <w:spacing w:before="0" w:after="140" w:line="413" w:lineRule="auto"/>
      </w:pPr>
      <w:r>
        <w:rPr>
          <w:rFonts w:ascii="Noto Sans CJK SC" w:hAnsi="Noto Sans CJK SC" w:eastAsia="Noto Sans CJK SC"/>
          <w:b w:val="0"/>
          <w:i w:val="0"/>
          <w:color w:val="17171A"/>
          <w:sz w:val="21"/>
        </w:rPr>
        <w:t>我不是突然成为了程序员。我只是开始夺回对项目的理解权和决定权。</w:t>
      </w:r>
    </w:p>
    <w:p>
      <w:pPr>
        <w:pStyle w:val="Heading2"/>
        <w:keepNext/>
        <w:spacing w:before="200" w:after="140" w:line="288" w:lineRule="auto"/>
      </w:pPr>
      <w:r>
        <w:rPr>
          <w:rFonts w:ascii="Noto Serif CJK SC" w:hAnsi="Noto Serif CJK SC" w:eastAsia="Noto Serif CJK SC"/>
          <w:b/>
          <w:color w:val="7C2437"/>
          <w:sz w:val="32"/>
        </w:rPr>
        <w:t>终章｜无人区里，玫瑰不是被谁种下的</w:t>
      </w:r>
    </w:p>
    <w:p>
      <w:pPr>
        <w:keepNext w:val="0"/>
        <w:spacing w:before="0" w:after="140" w:line="413" w:lineRule="auto"/>
      </w:pPr>
      <w:r>
        <w:rPr>
          <w:rFonts w:ascii="Noto Sans CJK SC" w:hAnsi="Noto Sans CJK SC" w:eastAsia="Noto Sans CJK SC"/>
          <w:b w:val="0"/>
          <w:i w:val="0"/>
          <w:color w:val="17171A"/>
          <w:sz w:val="21"/>
        </w:rPr>
        <w:t>回头看，这条路非常坎坷。没有技术背景，没有团队，没有稳定的资金来源，只有一台经常卡死的办公笔记本，以及一个总在发散、总容易跑远，却不肯彻底认输的脑子。</w:t>
      </w:r>
    </w:p>
    <w:p>
      <w:pPr>
        <w:keepNext w:val="0"/>
        <w:spacing w:before="0" w:after="140" w:line="413" w:lineRule="auto"/>
      </w:pPr>
      <w:r>
        <w:rPr>
          <w:rFonts w:ascii="Noto Sans CJK SC" w:hAnsi="Noto Sans CJK SC" w:eastAsia="Noto Sans CJK SC"/>
          <w:b w:val="0"/>
          <w:i w:val="0"/>
          <w:color w:val="17171A"/>
          <w:sz w:val="21"/>
        </w:rPr>
        <w:t>可我很感谢一路走来的自己。感谢她在看不清方向的时候没有停下，感谢她在服务器崩溃、项目返工、模型失忆和现实否定里，没有把自己丢下。</w:t>
      </w:r>
    </w:p>
    <w:p>
      <w:pPr>
        <w:keepNext w:val="0"/>
        <w:spacing w:before="0" w:after="140" w:line="413" w:lineRule="auto"/>
      </w:pPr>
      <w:r>
        <w:rPr>
          <w:rFonts w:ascii="Noto Sans CJK SC" w:hAnsi="Noto Sans CJK SC" w:eastAsia="Noto Sans CJK SC"/>
          <w:b w:val="0"/>
          <w:i w:val="0"/>
          <w:color w:val="17171A"/>
          <w:sz w:val="21"/>
        </w:rPr>
        <w:t>三千块的工作可能会拒绝我，年龄可能会成为别人筛选我的理由。可这个被我一条条指令试、一轮轮报错磨出来的网站不会否定我。它安静地证明：我没有停在原地。</w:t>
      </w:r>
    </w:p>
    <w:p>
      <w:pPr>
        <w:keepNext w:val="0"/>
        <w:spacing w:before="0" w:after="140" w:line="413" w:lineRule="auto"/>
      </w:pPr>
      <w:r>
        <w:rPr>
          <w:rFonts w:ascii="Noto Sans CJK SC" w:hAnsi="Noto Sans CJK SC" w:eastAsia="Noto Sans CJK SC"/>
          <w:b w:val="0"/>
          <w:i w:val="0"/>
          <w:color w:val="17171A"/>
          <w:sz w:val="21"/>
        </w:rPr>
        <w:t>谁说干枯的沙漠长不出鲜艳的玫瑰？</w:t>
      </w:r>
    </w:p>
    <w:p>
      <w:pPr>
        <w:keepNext w:val="0"/>
        <w:spacing w:before="0" w:after="140" w:line="413" w:lineRule="auto"/>
      </w:pPr>
      <w:r>
        <w:rPr>
          <w:rFonts w:ascii="Noto Sans CJK SC" w:hAnsi="Noto Sans CJK SC" w:eastAsia="Noto Sans CJK SC"/>
          <w:b w:val="0"/>
          <w:i w:val="0"/>
          <w:color w:val="17171A"/>
          <w:sz w:val="21"/>
        </w:rPr>
        <w:t>真正的无人区玫瑰，并不是因为环境优越才盛开。恰恰是在最贫瘠、最无人问津的土地上，它把全部的不甘、倔强和生命力扎进根里，最终开成了最鲜艳的样子。</w:t>
      </w:r>
    </w:p>
    <w:p>
      <w:pPr>
        <w:keepNext w:val="0"/>
        <w:spacing w:before="0" w:after="140" w:line="413" w:lineRule="auto"/>
      </w:pPr>
      <w:r>
        <w:rPr>
          <w:rFonts w:ascii="Noto Sans CJK SC" w:hAnsi="Noto Sans CJK SC" w:eastAsia="Noto Sans CJK SC"/>
          <w:b w:val="0"/>
          <w:i w:val="0"/>
          <w:color w:val="17171A"/>
          <w:sz w:val="21"/>
        </w:rPr>
        <w:t>无木可依，我就自己扎根；无土安稳，我就自己建城。</w:t>
      </w:r>
    </w:p>
    <w:p>
      <w:pPr>
        <w:keepNext w:val="0"/>
        <w:spacing w:before="0" w:after="140" w:line="413" w:lineRule="auto"/>
      </w:pPr>
      <w:r>
        <w:rPr>
          <w:rFonts w:ascii="Noto Sans CJK SC" w:hAnsi="Noto Sans CJK SC" w:eastAsia="Noto Sans CJK SC"/>
          <w:b w:val="0"/>
          <w:i w:val="0"/>
          <w:color w:val="17171A"/>
          <w:sz w:val="21"/>
        </w:rPr>
        <w:t>通用数字产品.com 只是起点。我不知道它最后会长成什么样子。</w:t>
      </w:r>
    </w:p>
    <w:p>
      <w:pPr>
        <w:keepNext w:val="0"/>
        <w:spacing w:before="0" w:after="140" w:line="413" w:lineRule="auto"/>
      </w:pPr>
      <w:r>
        <w:rPr>
          <w:rFonts w:ascii="Noto Sans CJK SC" w:hAnsi="Noto Sans CJK SC" w:eastAsia="Noto Sans CJK SC"/>
          <w:b w:val="0"/>
          <w:i w:val="0"/>
          <w:color w:val="17171A"/>
          <w:sz w:val="21"/>
        </w:rPr>
        <w:t>但至少这一次，我没有只站在远处想象星光。</w:t>
      </w:r>
    </w:p>
    <w:p>
      <w:pPr>
        <w:keepNext w:val="0"/>
        <w:spacing w:before="0" w:after="140" w:line="413" w:lineRule="auto"/>
      </w:pPr>
      <w:r>
        <w:rPr>
          <w:rFonts w:ascii="Noto Sans CJK SC" w:hAnsi="Noto Sans CJK SC" w:eastAsia="Noto Sans CJK SC"/>
          <w:b w:val="0"/>
          <w:i w:val="0"/>
          <w:color w:val="17171A"/>
          <w:sz w:val="21"/>
        </w:rPr>
        <w:t>我真的出发了。</w:t>
      </w:r>
    </w:p>
    <w:p>
      <w:pPr>
        <w:keepNext w:val="0"/>
        <w:spacing w:before="0" w:after="240" w:line="372" w:lineRule="auto"/>
      </w:pPr>
      <w:r>
        <w:rPr>
          <w:rFonts w:ascii="Noto Sans CJK SC" w:hAnsi="Noto Sans CJK SC" w:eastAsia="Noto Sans CJK SC"/>
          <w:b w:val="0"/>
          <w:i/>
          <w:color w:val="77736F"/>
          <w:sz w:val="18"/>
        </w:rPr>
        <w:t>发布说明：本文建议保留“本人主导 · AI 协助整理”标记；涉及产品变化和行业判断的句子均以个人经历与使用感受表达，不宣称无法证实的因果关系。</w:t>
      </w:r>
    </w:p>
    <w:p>
      <w:r>
        <w:br w:type="page"/>
      </w:r>
    </w:p>
    <w:p>
      <w:pPr>
        <w:pStyle w:val="Heading1"/>
        <w:keepNext/>
        <w:spacing w:before="320" w:after="140" w:line="288" w:lineRule="auto"/>
      </w:pPr>
      <w:r>
        <w:rPr>
          <w:rFonts w:ascii="Noto Serif CJK SC" w:hAnsi="Noto Serif CJK SC" w:eastAsia="Noto Serif CJK SC"/>
          <w:b/>
          <w:color w:val="17171A"/>
          <w:sz w:val="44"/>
        </w:rPr>
        <w:t>三、正式网站信息架构：大叙事，不堆小卡片</w:t>
      </w:r>
    </w:p>
    <w:p>
      <w:pPr>
        <w:keepNext w:val="0"/>
        <w:spacing w:before="0" w:after="160" w:line="372" w:lineRule="auto"/>
      </w:pPr>
      <w:r>
        <w:rPr>
          <w:rFonts w:ascii="Noto Sans CJK SC" w:hAnsi="Noto Sans CJK SC" w:eastAsia="Noto Sans CJK SC"/>
          <w:b w:val="0"/>
          <w:i w:val="0"/>
          <w:color w:val="17171A"/>
          <w:sz w:val="21"/>
        </w:rPr>
        <w:t>网站第一阶段建议建设 8 个正式页面。顶部导航只保留 6 个入口，避免像后台系统一样拥挤；时间线和档案作为次级入口。</w:t>
      </w:r>
    </w:p>
    <w:tbl>
      <w:tblPr>
        <w:tblStyle w:val="TableGrid"/>
        <w:tblW w:type="auto" w:w="0"/>
        <w:jc w:val="center"/>
        <w:tblLayout w:type="fixed"/>
        <w:tblLook w:firstColumn="1" w:firstRow="1" w:lastColumn="0" w:lastRow="0" w:noHBand="0" w:noVBand="1" w:val="04A0"/>
      </w:tblPr>
      <w:tblGrid>
        <w:gridCol w:w="2338"/>
        <w:gridCol w:w="2338"/>
        <w:gridCol w:w="2338"/>
        <w:gridCol w:w="2338"/>
      </w:tblGrid>
      <w:tr>
        <w:trPr>
          <w:tblHeader w:val="true"/>
        </w:trPr>
        <w:tc>
          <w:tcPr>
            <w:tcW w:type="dxa" w:w="1020"/>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层级</w:t>
            </w:r>
          </w:p>
        </w:tc>
        <w:tc>
          <w:tcPr>
            <w:tcW w:type="dxa" w:w="1587"/>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页面名称</w:t>
            </w:r>
          </w:p>
        </w:tc>
        <w:tc>
          <w:tcPr>
            <w:tcW w:type="dxa" w:w="1814"/>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建议路由</w:t>
            </w:r>
          </w:p>
        </w:tc>
        <w:tc>
          <w:tcPr>
            <w:tcW w:type="dxa" w:w="3515"/>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核心任务</w:t>
            </w:r>
          </w:p>
        </w:tc>
      </w:tr>
      <w:tr>
        <w:tc>
          <w:tcPr>
            <w:tcW w:type="dxa" w:w="10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一级</w:t>
            </w:r>
          </w:p>
        </w:tc>
        <w:tc>
          <w:tcPr>
            <w:tcW w:type="dxa" w:w="1587"/>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首页</w:t>
            </w:r>
          </w:p>
        </w:tc>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w:t>
            </w:r>
          </w:p>
        </w:tc>
        <w:tc>
          <w:tcPr>
            <w:tcW w:type="dxa" w:w="3515"/>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建立第一印象，引导进入故事、现场与方法</w:t>
            </w:r>
          </w:p>
        </w:tc>
      </w:tr>
      <w:tr>
        <w:tc>
          <w:tcPr>
            <w:tcW w:type="dxa" w:w="10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一级</w:t>
            </w:r>
          </w:p>
        </w:tc>
        <w:tc>
          <w:tcPr>
            <w:tcW w:type="dxa" w:w="1587"/>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起源故事</w:t>
            </w:r>
          </w:p>
        </w:tc>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/story</w:t>
            </w:r>
          </w:p>
        </w:tc>
        <w:tc>
          <w:tcPr>
            <w:tcW w:type="dxa" w:w="3515"/>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承载《无人区玫瑰》与个人成长主线</w:t>
            </w:r>
          </w:p>
        </w:tc>
      </w:tr>
      <w:tr>
        <w:tc>
          <w:tcPr>
            <w:tcW w:type="dxa" w:w="10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一级</w:t>
            </w:r>
          </w:p>
        </w:tc>
        <w:tc>
          <w:tcPr>
            <w:tcW w:type="dxa" w:w="1587"/>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AI 施工现场</w:t>
            </w:r>
          </w:p>
        </w:tc>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/logs</w:t>
            </w:r>
          </w:p>
        </w:tc>
        <w:tc>
          <w:tcPr>
            <w:tcW w:type="dxa" w:w="3515"/>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持续发布真实开发、故障与修复记录</w:t>
            </w:r>
          </w:p>
        </w:tc>
      </w:tr>
      <w:tr>
        <w:tc>
          <w:tcPr>
            <w:tcW w:type="dxa" w:w="10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一级</w:t>
            </w:r>
          </w:p>
        </w:tc>
        <w:tc>
          <w:tcPr>
            <w:tcW w:type="dxa" w:w="1587"/>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方法与制度</w:t>
            </w:r>
          </w:p>
        </w:tc>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/methods</w:t>
            </w:r>
          </w:p>
        </w:tc>
        <w:tc>
          <w:tcPr>
            <w:tcW w:type="dxa" w:w="3515"/>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沉淀外置记忆、工牌权限、验收与可迁移方法</w:t>
            </w:r>
          </w:p>
        </w:tc>
      </w:tr>
      <w:tr>
        <w:tc>
          <w:tcPr>
            <w:tcW w:type="dxa" w:w="10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一级</w:t>
            </w:r>
          </w:p>
        </w:tc>
        <w:tc>
          <w:tcPr>
            <w:tcW w:type="dxa" w:w="1587"/>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项目档案</w:t>
            </w:r>
          </w:p>
        </w:tc>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/projects</w:t>
            </w:r>
          </w:p>
        </w:tc>
        <w:tc>
          <w:tcPr>
            <w:tcW w:type="dxa" w:w="3515"/>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展示网站、Studio、本地模型应用等真实状态</w:t>
            </w:r>
          </w:p>
        </w:tc>
      </w:tr>
      <w:tr>
        <w:tc>
          <w:tcPr>
            <w:tcW w:type="dxa" w:w="10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一级</w:t>
            </w:r>
          </w:p>
        </w:tc>
        <w:tc>
          <w:tcPr>
            <w:tcW w:type="dxa" w:w="1587"/>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作品与观察</w:t>
            </w:r>
          </w:p>
        </w:tc>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/works</w:t>
            </w:r>
          </w:p>
        </w:tc>
        <w:tc>
          <w:tcPr>
            <w:tcW w:type="dxa" w:w="3515"/>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音乐、视觉、汽车需求研究、产品观察</w:t>
            </w:r>
          </w:p>
        </w:tc>
      </w:tr>
      <w:tr>
        <w:tc>
          <w:tcPr>
            <w:tcW w:type="dxa" w:w="10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二级</w:t>
            </w:r>
          </w:p>
        </w:tc>
        <w:tc>
          <w:tcPr>
            <w:tcW w:type="dxa" w:w="1587"/>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资源库</w:t>
            </w:r>
          </w:p>
        </w:tc>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/resources</w:t>
            </w:r>
          </w:p>
        </w:tc>
        <w:tc>
          <w:tcPr>
            <w:tcW w:type="dxa" w:w="3515"/>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清单、模板、提示词、可下载工具</w:t>
            </w:r>
          </w:p>
        </w:tc>
      </w:tr>
      <w:tr>
        <w:tc>
          <w:tcPr>
            <w:tcW w:type="dxa" w:w="10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二级</w:t>
            </w:r>
          </w:p>
        </w:tc>
        <w:tc>
          <w:tcPr>
            <w:tcW w:type="dxa" w:w="1587"/>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关于与时间线</w:t>
            </w:r>
          </w:p>
        </w:tc>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/about</w:t>
            </w:r>
          </w:p>
        </w:tc>
        <w:tc>
          <w:tcPr>
            <w:tcW w:type="dxa" w:w="3515"/>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身份说明、时间线、证据与内容标注制度</w:t>
            </w:r>
          </w:p>
        </w:tc>
      </w:tr>
      <w:tr>
        <w:tc>
          <w:tcPr>
            <w:tcW w:type="dxa" w:w="10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二级</w:t>
            </w:r>
          </w:p>
        </w:tc>
        <w:tc>
          <w:tcPr>
            <w:tcW w:type="dxa" w:w="1587"/>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全站档案</w:t>
            </w:r>
          </w:p>
        </w:tc>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/archive</w:t>
            </w:r>
          </w:p>
        </w:tc>
        <w:tc>
          <w:tcPr>
            <w:tcW w:type="dxa" w:w="3515"/>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按日期、主题、状态检索全部内容</w:t>
            </w:r>
          </w:p>
        </w:tc>
      </w:tr>
    </w:tbl>
    <w:p>
      <w:pPr>
        <w:spacing w:after="40"/>
      </w:pPr>
    </w:p>
    <w:p>
      <w:pPr>
        <w:pStyle w:val="Heading2"/>
        <w:keepNext/>
        <w:spacing w:before="200" w:after="140" w:line="288" w:lineRule="auto"/>
      </w:pPr>
      <w:r>
        <w:rPr>
          <w:rFonts w:ascii="Noto Serif CJK SC" w:hAnsi="Noto Serif CJK SC" w:eastAsia="Noto Serif CJK SC"/>
          <w:b/>
          <w:color w:val="7C2437"/>
          <w:sz w:val="32"/>
        </w:rPr>
        <w:t>3.1 顶部导航</w:t>
      </w: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故事　施工现场　方法　项目　作品　关于</w:t>
            </w:r>
          </w:p>
        </w:tc>
      </w:tr>
    </w:tbl>
    <w:p>
      <w:pPr>
        <w:spacing w:after="0"/>
      </w:pPr>
    </w:p>
    <w:p>
      <w:pPr>
        <w:keepNext w:val="0"/>
        <w:spacing w:before="0" w:after="160" w:line="372" w:lineRule="auto"/>
      </w:pPr>
      <w:r>
        <w:rPr>
          <w:rFonts w:ascii="Noto Sans CJK SC" w:hAnsi="Noto Sans CJK SC" w:eastAsia="Noto Sans CJK SC"/>
          <w:b w:val="0"/>
          <w:i w:val="0"/>
          <w:color w:val="17171A"/>
          <w:sz w:val="21"/>
        </w:rPr>
        <w:t>Logo 点击返回首页；“资源库”和“档案”放在页面内入口与页脚，不占据主导航。移动端使用全屏抽屉导航，每项附一句解释，不只放孤零零的名称。</w:t>
      </w:r>
    </w:p>
    <w:p>
      <w:pPr>
        <w:pStyle w:val="Heading2"/>
        <w:keepNext/>
        <w:spacing w:before="200" w:after="140" w:line="288" w:lineRule="auto"/>
      </w:pPr>
      <w:r>
        <w:rPr>
          <w:rFonts w:ascii="Noto Serif CJK SC" w:hAnsi="Noto Serif CJK SC" w:eastAsia="Noto Serif CJK SC"/>
          <w:b/>
          <w:color w:val="7C2437"/>
          <w:sz w:val="32"/>
        </w:rPr>
        <w:t>3.2 内容之间的流动关系</w:t>
      </w:r>
    </w:p>
    <w:tbl>
      <w:tblPr>
        <w:tblStyle w:val="TableGrid"/>
        <w:tblW w:type="auto" w:w="0"/>
        <w:jc w:val="center"/>
        <w:tblLayout w:type="fixed"/>
        <w:tblLook w:firstColumn="1" w:firstRow="1" w:lastColumn="0" w:lastRow="0" w:noHBand="0" w:noVBand="1" w:val="04A0"/>
      </w:tblPr>
      <w:tblGrid>
        <w:gridCol w:w="3118"/>
        <w:gridCol w:w="3118"/>
        <w:gridCol w:w="3118"/>
      </w:tblGrid>
      <w:tr>
        <w:trPr>
          <w:tblHeader w:val="true"/>
        </w:trPr>
        <w:tc>
          <w:tcPr>
            <w:tcW w:type="dxa" w:w="2551"/>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入口</w:t>
            </w:r>
          </w:p>
        </w:tc>
        <w:tc>
          <w:tcPr>
            <w:tcW w:type="dxa" w:w="3061"/>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下一步</w:t>
            </w:r>
          </w:p>
        </w:tc>
        <w:tc>
          <w:tcPr>
            <w:tcW w:type="dxa" w:w="2381"/>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最终目标</w:t>
            </w:r>
          </w:p>
        </w:tc>
      </w:tr>
      <w:tr>
        <w:tc>
          <w:tcPr>
            <w:tcW w:type="dxa" w:w="255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用户被“无人区玫瑰”打动</w:t>
            </w:r>
          </w:p>
        </w:tc>
        <w:tc>
          <w:tcPr>
            <w:tcW w:type="dxa" w:w="306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阅读一篇真实事故</w:t>
            </w:r>
          </w:p>
        </w:tc>
        <w:tc>
          <w:tcPr>
            <w:tcW w:type="dxa" w:w="238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理解你不是在空谈</w:t>
            </w:r>
          </w:p>
        </w:tc>
      </w:tr>
      <w:tr>
        <w:tc>
          <w:tcPr>
            <w:tcW w:type="dxa" w:w="255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用户从搜索进入某个故障文章</w:t>
            </w:r>
          </w:p>
        </w:tc>
        <w:tc>
          <w:tcPr>
            <w:tcW w:type="dxa" w:w="306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看到背后的方法页面</w:t>
            </w:r>
          </w:p>
        </w:tc>
        <w:tc>
          <w:tcPr>
            <w:tcW w:type="dxa" w:w="238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收藏或使用清单</w:t>
            </w:r>
          </w:p>
        </w:tc>
      </w:tr>
      <w:tr>
        <w:tc>
          <w:tcPr>
            <w:tcW w:type="dxa" w:w="255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用户浏览项目档案</w:t>
            </w:r>
          </w:p>
        </w:tc>
        <w:tc>
          <w:tcPr>
            <w:tcW w:type="dxa" w:w="306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看到当前可用与未完成状态</w:t>
            </w:r>
          </w:p>
        </w:tc>
        <w:tc>
          <w:tcPr>
            <w:tcW w:type="dxa" w:w="238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建立信任，不被“假完成”误导</w:t>
            </w:r>
          </w:p>
        </w:tc>
      </w:tr>
      <w:tr>
        <w:tc>
          <w:tcPr>
            <w:tcW w:type="dxa" w:w="255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用户使用免费模板</w:t>
            </w:r>
          </w:p>
        </w:tc>
        <w:tc>
          <w:tcPr>
            <w:tcW w:type="dxa" w:w="306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发现自己的项目仍然混乱</w:t>
            </w:r>
          </w:p>
        </w:tc>
        <w:tc>
          <w:tcPr>
            <w:tcW w:type="dxa" w:w="238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进入后续项目整理服务</w:t>
            </w:r>
          </w:p>
        </w:tc>
      </w:tr>
      <w:tr>
        <w:tc>
          <w:tcPr>
            <w:tcW w:type="dxa" w:w="255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用户喜欢音乐、视觉或产品观察</w:t>
            </w:r>
          </w:p>
        </w:tc>
        <w:tc>
          <w:tcPr>
            <w:tcW w:type="dxa" w:w="306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回到起源故事</w:t>
            </w:r>
          </w:p>
        </w:tc>
        <w:tc>
          <w:tcPr>
            <w:tcW w:type="dxa" w:w="238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理解这些散落能力如何汇入 通用数字产品</w:t>
            </w:r>
          </w:p>
        </w:tc>
      </w:tr>
    </w:tbl>
    <w:p>
      <w:pPr>
        <w:spacing w:after="40"/>
      </w:pPr>
    </w:p>
    <w:p>
      <w:pPr>
        <w:pStyle w:val="Heading1"/>
        <w:keepNext/>
        <w:spacing w:before="320" w:after="140" w:line="288" w:lineRule="auto"/>
      </w:pPr>
      <w:r>
        <w:rPr>
          <w:rFonts w:ascii="Noto Serif CJK SC" w:hAnsi="Noto Serif CJK SC" w:eastAsia="Noto Serif CJK SC"/>
          <w:b/>
          <w:color w:val="17171A"/>
          <w:sz w:val="44"/>
        </w:rPr>
        <w:t>四、每一页怎么放：页面级正式规划</w:t>
      </w:r>
    </w:p>
    <w:p>
      <w:pPr>
        <w:pStyle w:val="Heading2"/>
        <w:keepNext/>
        <w:spacing w:before="200" w:after="140" w:line="288" w:lineRule="auto"/>
      </w:pPr>
      <w:r>
        <w:rPr>
          <w:rFonts w:ascii="Noto Serif CJK SC" w:hAnsi="Noto Serif CJK SC" w:eastAsia="Noto Serif CJK SC"/>
          <w:b/>
          <w:color w:val="7C2437"/>
          <w:sz w:val="32"/>
        </w:rPr>
        <w:t>4.1 首页｜不是介绍功能，而是把人拉进你的世界</w:t>
      </w:r>
    </w:p>
    <w:p>
      <w:pPr>
        <w:keepNext w:val="0"/>
        <w:spacing w:before="0" w:after="140" w:line="372" w:lineRule="auto"/>
      </w:pPr>
      <w:r>
        <w:rPr>
          <w:rFonts w:ascii="Noto Sans CJK SC" w:hAnsi="Noto Sans CJK SC" w:eastAsia="Noto Sans CJK SC"/>
          <w:b/>
          <w:i w:val="0"/>
          <w:color w:val="7C2437"/>
          <w:sz w:val="21"/>
        </w:rPr>
        <w:t>第一屏只解决一个问题：这个网站为什么值得继续看。</w:t>
      </w:r>
    </w:p>
    <w:tbl>
      <w:tblPr>
        <w:tblStyle w:val="TableGrid"/>
        <w:tblW w:type="auto" w:w="0"/>
        <w:jc w:val="center"/>
        <w:tblLayout w:type="fixed"/>
        <w:tblLook w:firstColumn="1" w:firstRow="1" w:lastColumn="0" w:lastRow="0" w:noHBand="0" w:noVBand="1" w:val="04A0"/>
      </w:tblPr>
      <w:tblGrid>
        <w:gridCol w:w="4677"/>
        <w:gridCol w:w="4677"/>
      </w:tblGrid>
      <w:tr>
        <w:trPr>
          <w:tblHeader w:val="true"/>
        </w:trPr>
        <w:tc>
          <w:tcPr>
            <w:tcW w:type="dxa" w:w="1814"/>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模块</w:t>
            </w:r>
          </w:p>
        </w:tc>
        <w:tc>
          <w:tcPr>
            <w:tcW w:type="dxa" w:w="6520"/>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内容与布局</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首屏 Hero</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左侧超大标题，右侧使用真实施工现场大图或全宽横图。标题：“我用了两年和 AI 聊天，真正把它变成施工队，才不到一个月。”副文案说明这是普通人与 AI 共同施工的真实档案。两个按钮：阅读起源故事 / 进入施工现场。</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核心宣言</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整屏大字：“这不是技术展。这里记录一个不会写代码的人，怎样让 AI 的每一步都有迹可循。”</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三条主入口</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不是小卡片墙，而是三条横向大章节：无人区玫瑰 / AI 施工现场 / 管住 AI 的方法。每条配一张证据图和 80–120 字说明。</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最新现场</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显示 3 条最新日志，必须带状态：已解决、检修中、待验证。标题示例：“模型显示 True，却不回复你好”。</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从事故里长出的方法</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用三列大标题展示：外置记忆、双工牌、先测后修。每项只写一句核心原则，点击进入方法页。</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项目状态</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展示网站、Studio、本地模型 App 三个项目的真实进度。明确写“已完成什么 / 尚未完成什么 / 下一步”。</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作品横带</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音乐、视觉、汽车观察只做一条横向影像带，不在首页堆完整履历。</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页尾宣言</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“故事让人停下，证据让人相信，方法让人带走。” + 订阅/联系入口。</w:t>
            </w:r>
          </w:p>
        </w:tc>
      </w:tr>
    </w:tbl>
    <w:p>
      <w:pPr>
        <w:spacing w:after="40"/>
      </w:pPr>
    </w:p>
    <w:p>
      <w:pPr>
        <w:pStyle w:val="Heading2"/>
        <w:keepNext/>
        <w:spacing w:before="200" w:after="140" w:line="288" w:lineRule="auto"/>
      </w:pPr>
      <w:r>
        <w:rPr>
          <w:rFonts w:ascii="Noto Serif CJK SC" w:hAnsi="Noto Serif CJK SC" w:eastAsia="Noto Serif CJK SC"/>
          <w:b/>
          <w:color w:val="7C2437"/>
          <w:sz w:val="32"/>
        </w:rPr>
        <w:t>4.2 起源故事页｜像一本数字杂志，不像一篇普通博客</w:t>
      </w:r>
    </w:p>
    <w:p>
      <w:pPr>
        <w:keepNext w:val="0"/>
        <w:spacing w:before="0" w:after="140" w:line="372" w:lineRule="auto"/>
      </w:pPr>
      <w:r>
        <w:rPr>
          <w:rFonts w:ascii="Noto Sans CJK SC" w:hAnsi="Noto Sans CJK SC" w:eastAsia="Noto Sans CJK SC"/>
          <w:b/>
          <w:i w:val="0"/>
          <w:color w:val="7C2437"/>
          <w:sz w:val="21"/>
        </w:rPr>
        <w:t>承载《荒漠里盛开的无人区玫瑰》，是网站的精神中心。</w:t>
      </w:r>
    </w:p>
    <w:tbl>
      <w:tblPr>
        <w:tblStyle w:val="TableGrid"/>
        <w:tblW w:type="auto" w:w="0"/>
        <w:jc w:val="center"/>
        <w:tblLayout w:type="fixed"/>
        <w:tblLook w:firstColumn="1" w:firstRow="1" w:lastColumn="0" w:lastRow="0" w:noHBand="0" w:noVBand="1" w:val="04A0"/>
      </w:tblPr>
      <w:tblGrid>
        <w:gridCol w:w="4677"/>
        <w:gridCol w:w="4677"/>
      </w:tblGrid>
      <w:tr>
        <w:trPr>
          <w:tblHeader w:val="true"/>
        </w:trPr>
        <w:tc>
          <w:tcPr>
            <w:tcW w:type="dxa" w:w="1814"/>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模块</w:t>
            </w:r>
          </w:p>
        </w:tc>
        <w:tc>
          <w:tcPr>
            <w:tcW w:type="dxa" w:w="6520"/>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内容与布局</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封面</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全屏标题、发布日期、阅读时长、内容来源标签。背景可用沙漠、深夜屏幕或玫瑰抽象纹理，不使用廉价励志海报。</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章节目录</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桌面端左侧粘性章节导航；移动端顶部折叠目录。</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正文</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正文宽度 760–820px，字号 18–20px，行高 1.9。每章之间使用大编号 01/02/03 与大面积留白。</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证据插图</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每 1–2 章放一组真实材料：AI 注册时间、音乐平台、备案、终端、模拟器。全部写时间与说明。</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核心引句</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“我没有治好 AI 的失忆……”等句子做整屏 pull quote，而不是塞进普通段落。</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结尾分流</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三个下一步：看十八坎时间线 / 看上下文失忆文章 / 看 AI 工牌制度。</w:t>
            </w:r>
          </w:p>
        </w:tc>
      </w:tr>
    </w:tbl>
    <w:p>
      <w:pPr>
        <w:spacing w:after="40"/>
      </w:pPr>
    </w:p>
    <w:p>
      <w:pPr>
        <w:pStyle w:val="Heading2"/>
        <w:keepNext/>
        <w:spacing w:before="200" w:after="140" w:line="288" w:lineRule="auto"/>
      </w:pPr>
      <w:r>
        <w:rPr>
          <w:rFonts w:ascii="Noto Serif CJK SC" w:hAnsi="Noto Serif CJK SC" w:eastAsia="Noto Serif CJK SC"/>
          <w:b/>
          <w:color w:val="7C2437"/>
          <w:sz w:val="32"/>
        </w:rPr>
        <w:t>4.3 AI 施工现场｜把失败写成可检索的工程档案</w:t>
      </w:r>
    </w:p>
    <w:p>
      <w:pPr>
        <w:keepNext w:val="0"/>
        <w:spacing w:before="0" w:after="140" w:line="372" w:lineRule="auto"/>
      </w:pPr>
      <w:r>
        <w:rPr>
          <w:rFonts w:ascii="Noto Sans CJK SC" w:hAnsi="Noto Sans CJK SC" w:eastAsia="Noto Sans CJK SC"/>
          <w:b/>
          <w:i w:val="0"/>
          <w:color w:val="7C2437"/>
          <w:sz w:val="21"/>
        </w:rPr>
        <w:t>这是网站长期更新的主内容区，不是教程列表，而是现场记录。</w:t>
      </w:r>
    </w:p>
    <w:tbl>
      <w:tblPr>
        <w:tblStyle w:val="TableGrid"/>
        <w:tblW w:type="auto" w:w="0"/>
        <w:jc w:val="center"/>
        <w:tblLayout w:type="fixed"/>
        <w:tblLook w:firstColumn="1" w:firstRow="1" w:lastColumn="0" w:lastRow="0" w:noHBand="0" w:noVBand="1" w:val="04A0"/>
      </w:tblPr>
      <w:tblGrid>
        <w:gridCol w:w="4677"/>
        <w:gridCol w:w="4677"/>
      </w:tblGrid>
      <w:tr>
        <w:trPr>
          <w:tblHeader w:val="true"/>
        </w:trPr>
        <w:tc>
          <w:tcPr>
            <w:tcW w:type="dxa" w:w="1814"/>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模块</w:t>
            </w:r>
          </w:p>
        </w:tc>
        <w:tc>
          <w:tcPr>
            <w:tcW w:type="dxa" w:w="6520"/>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内容与布局</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页面头部</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标题：“真实项目没有一键完成，只有一轮轮缩小问题。”</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筛选</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按类型：网站、服务器、Codex、移动端、本地模型、鸿蒙；按状态：检修中、已解决、未复现、暂缓。</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日志卡片</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使用大横条，不做密密麻麻小卡片。显示标题、日期、现场一句话、状态、证据图。</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文章统一结构</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发生了什么 → 当时环境 → 真正问题 → 我做了什么 → 验证结果 → 仍未解决 → 给小白的一步建议。</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真实性规则</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不能把“图标出现”写成“应用完成”；不能把“模型加载成功”写成“聊天可用”。状态必须精确。</w:t>
            </w:r>
          </w:p>
        </w:tc>
      </w:tr>
    </w:tbl>
    <w:p>
      <w:pPr>
        <w:spacing w:after="40"/>
      </w:pPr>
    </w:p>
    <w:p>
      <w:pPr>
        <w:pStyle w:val="Heading2"/>
        <w:keepNext/>
        <w:spacing w:before="200" w:after="140" w:line="288" w:lineRule="auto"/>
      </w:pPr>
      <w:r>
        <w:rPr>
          <w:rFonts w:ascii="Noto Serif CJK SC" w:hAnsi="Noto Serif CJK SC" w:eastAsia="Noto Serif CJK SC"/>
          <w:b/>
          <w:color w:val="7C2437"/>
          <w:sz w:val="32"/>
        </w:rPr>
        <w:t>4.4 方法与制度页｜从个人事故中长出的 AI 协作方法</w:t>
      </w:r>
    </w:p>
    <w:p>
      <w:pPr>
        <w:keepNext w:val="0"/>
        <w:spacing w:before="0" w:after="140" w:line="372" w:lineRule="auto"/>
      </w:pPr>
      <w:r>
        <w:rPr>
          <w:rFonts w:ascii="Noto Sans CJK SC" w:hAnsi="Noto Sans CJK SC" w:eastAsia="Noto Sans CJK SC"/>
          <w:b/>
          <w:i w:val="0"/>
          <w:color w:val="7C2437"/>
          <w:sz w:val="21"/>
        </w:rPr>
        <w:t>这是最有长期价值、也最可能形成产品的页面。</w:t>
      </w:r>
    </w:p>
    <w:tbl>
      <w:tblPr>
        <w:tblStyle w:val="TableGrid"/>
        <w:tblW w:type="auto" w:w="0"/>
        <w:jc w:val="center"/>
        <w:tblLayout w:type="fixed"/>
        <w:tblLook w:firstColumn="1" w:firstRow="1" w:lastColumn="0" w:lastRow="0" w:noHBand="0" w:noVBand="1" w:val="04A0"/>
      </w:tblPr>
      <w:tblGrid>
        <w:gridCol w:w="4677"/>
        <w:gridCol w:w="4677"/>
      </w:tblGrid>
      <w:tr>
        <w:trPr>
          <w:tblHeader w:val="true"/>
        </w:trPr>
        <w:tc>
          <w:tcPr>
            <w:tcW w:type="dxa" w:w="1814"/>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模块</w:t>
            </w:r>
          </w:p>
        </w:tc>
        <w:tc>
          <w:tcPr>
            <w:tcW w:type="dxa" w:w="6520"/>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内容与布局</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方法总览</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四个大章节：外置记忆 / 双工牌最小权限 / 先测试后修复 / 可迁移性与隐藏依赖。</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每个方法页</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问题现场 → 核心原则 → 人类制度映射 → 实际实施 → 边界与风险 → 可复制模板。</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外置记忆</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强调“不要让项目依赖某个窗口记忆”；给出 PROJECT_STATE、AI_HANDOFF、CHANGELOG 的最小模板。</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双工牌</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解释审计只读、部署交稿、发布人工批准、root 仅人工。展示结构图，不展示任何真实密钥、IP、路径细节。</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先测后修</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解释为什么第一轮只报告问题，不允许 AI 边测边改、降低标准或删除失败模块。</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可迁移性</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解释“当前电脑能跑”不等于“项目可搬走”；提供一页快速检查表和完整版规范。</w:t>
            </w:r>
          </w:p>
        </w:tc>
      </w:tr>
    </w:tbl>
    <w:p>
      <w:pPr>
        <w:spacing w:after="40"/>
      </w:pPr>
    </w:p>
    <w:p>
      <w:pPr>
        <w:pStyle w:val="Heading2"/>
        <w:keepNext/>
        <w:spacing w:before="200" w:after="140" w:line="288" w:lineRule="auto"/>
      </w:pPr>
      <w:r>
        <w:rPr>
          <w:rFonts w:ascii="Noto Serif CJK SC" w:hAnsi="Noto Serif CJK SC" w:eastAsia="Noto Serif CJK SC"/>
          <w:b/>
          <w:color w:val="7C2437"/>
          <w:sz w:val="32"/>
        </w:rPr>
        <w:t>4.5 项目档案页｜不展示完美成品，展示项目生命体征</w:t>
      </w:r>
    </w:p>
    <w:p>
      <w:pPr>
        <w:keepNext w:val="0"/>
        <w:spacing w:before="0" w:after="140" w:line="372" w:lineRule="auto"/>
      </w:pPr>
      <w:r>
        <w:rPr>
          <w:rFonts w:ascii="Noto Sans CJK SC" w:hAnsi="Noto Sans CJK SC" w:eastAsia="Noto Sans CJK SC"/>
          <w:b/>
          <w:i w:val="0"/>
          <w:color w:val="7C2437"/>
          <w:sz w:val="21"/>
        </w:rPr>
        <w:t>每个项目都像一份公开的项目病历与成长档案。</w:t>
      </w:r>
    </w:p>
    <w:tbl>
      <w:tblPr>
        <w:tblStyle w:val="TableGrid"/>
        <w:tblW w:type="auto" w:w="0"/>
        <w:jc w:val="center"/>
        <w:tblLayout w:type="fixed"/>
        <w:tblLook w:firstColumn="1" w:firstRow="1" w:lastColumn="0" w:lastRow="0" w:noHBand="0" w:noVBand="1" w:val="04A0"/>
      </w:tblPr>
      <w:tblGrid>
        <w:gridCol w:w="4677"/>
        <w:gridCol w:w="4677"/>
      </w:tblGrid>
      <w:tr>
        <w:trPr>
          <w:tblHeader w:val="true"/>
        </w:trPr>
        <w:tc>
          <w:tcPr>
            <w:tcW w:type="dxa" w:w="1814"/>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模块</w:t>
            </w:r>
          </w:p>
        </w:tc>
        <w:tc>
          <w:tcPr>
            <w:tcW w:type="dxa" w:w="6520"/>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内容与布局</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项目封面</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项目名称、目标、开始时间、当前阶段、状态标签。</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四格状态</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能用的 / 正在修的 / 明确没做的 / 下一步唯一动作。</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版本证据</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真实截图、Build/Test 结果、部署状态，避免只放效果图。</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关键决策</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为什么从复杂实验室退回简约博客；为什么坚持本地化、可迁移；为什么不让 AI 直接写线上 release。</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相关日志</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自动关联该项目全部施工记录与方法文章。</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项目建议</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首批三个：通用数字产品 Blog、Starmo Studio、本地模型移动应用“星语”。</w:t>
            </w:r>
          </w:p>
        </w:tc>
      </w:tr>
    </w:tbl>
    <w:p>
      <w:pPr>
        <w:spacing w:after="40"/>
      </w:pPr>
    </w:p>
    <w:p>
      <w:pPr>
        <w:pStyle w:val="Heading2"/>
        <w:keepNext/>
        <w:spacing w:before="200" w:after="140" w:line="288" w:lineRule="auto"/>
      </w:pPr>
      <w:r>
        <w:rPr>
          <w:rFonts w:ascii="Noto Serif CJK SC" w:hAnsi="Noto Serif CJK SC" w:eastAsia="Noto Serif CJK SC"/>
          <w:b/>
          <w:color w:val="7C2437"/>
          <w:sz w:val="32"/>
        </w:rPr>
        <w:t>4.6 作品与观察页｜让散落的能力重新连起来</w:t>
      </w:r>
    </w:p>
    <w:p>
      <w:pPr>
        <w:keepNext w:val="0"/>
        <w:spacing w:before="0" w:after="140" w:line="372" w:lineRule="auto"/>
      </w:pPr>
      <w:r>
        <w:rPr>
          <w:rFonts w:ascii="Noto Sans CJK SC" w:hAnsi="Noto Sans CJK SC" w:eastAsia="Noto Sans CJK SC"/>
          <w:b/>
          <w:i w:val="0"/>
          <w:color w:val="7C2437"/>
          <w:sz w:val="21"/>
        </w:rPr>
        <w:t>不要做成荣誉墙，而要解释每一类创作如何成为今天的基础。</w:t>
      </w:r>
    </w:p>
    <w:tbl>
      <w:tblPr>
        <w:tblStyle w:val="TableGrid"/>
        <w:tblW w:type="auto" w:w="0"/>
        <w:jc w:val="center"/>
        <w:tblLayout w:type="fixed"/>
        <w:tblLook w:firstColumn="1" w:firstRow="1" w:lastColumn="0" w:lastRow="0" w:noHBand="0" w:noVBand="1" w:val="04A0"/>
      </w:tblPr>
      <w:tblGrid>
        <w:gridCol w:w="4677"/>
        <w:gridCol w:w="4677"/>
      </w:tblGrid>
      <w:tr>
        <w:trPr>
          <w:tblHeader w:val="true"/>
        </w:trPr>
        <w:tc>
          <w:tcPr>
            <w:tcW w:type="dxa" w:w="1814"/>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模块</w:t>
            </w:r>
          </w:p>
        </w:tc>
        <w:tc>
          <w:tcPr>
            <w:tcW w:type="dxa" w:w="6520"/>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内容与布局</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开场</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“我以为自己什么都不会，后来才发现，我只是会得太散。”</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音乐</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作品平台截图 + 一篇故事：从作词、作曲、AI 音乐到真正发布。不要只列 9 首歌。</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视觉</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东方图像、角色设计、网站世界观。标注 AI 生成、手工制作或后期编辑方式。</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产品观察</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汽车场景、用户需求、AI 产品体验。重点写如何发现问题，而不是只展示奖项。</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失败作品</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保留“没有后续价值的漂亮废料”专区，解释为什么有些作品好看却没有形成成果。</w:t>
            </w:r>
          </w:p>
        </w:tc>
      </w:tr>
    </w:tbl>
    <w:p>
      <w:pPr>
        <w:spacing w:after="40"/>
      </w:pPr>
    </w:p>
    <w:p>
      <w:pPr>
        <w:pStyle w:val="Heading2"/>
        <w:keepNext/>
        <w:spacing w:before="200" w:after="140" w:line="288" w:lineRule="auto"/>
      </w:pPr>
      <w:r>
        <w:rPr>
          <w:rFonts w:ascii="Noto Serif CJK SC" w:hAnsi="Noto Serif CJK SC" w:eastAsia="Noto Serif CJK SC"/>
          <w:b/>
          <w:color w:val="7C2437"/>
          <w:sz w:val="32"/>
        </w:rPr>
        <w:t>4.7 资源库｜真正能拿走的东西</w:t>
      </w:r>
    </w:p>
    <w:p>
      <w:pPr>
        <w:keepNext w:val="0"/>
        <w:spacing w:before="0" w:after="140" w:line="372" w:lineRule="auto"/>
      </w:pPr>
      <w:r>
        <w:rPr>
          <w:rFonts w:ascii="Noto Sans CJK SC" w:hAnsi="Noto Sans CJK SC" w:eastAsia="Noto Sans CJK SC"/>
          <w:b/>
          <w:i w:val="0"/>
          <w:color w:val="7C2437"/>
          <w:sz w:val="21"/>
        </w:rPr>
        <w:t>先免费、轻量、可用；有真实需求后再做付费层。</w:t>
      </w:r>
    </w:p>
    <w:tbl>
      <w:tblPr>
        <w:tblStyle w:val="TableGrid"/>
        <w:tblW w:type="auto" w:w="0"/>
        <w:jc w:val="center"/>
        <w:tblLayout w:type="fixed"/>
        <w:tblLook w:firstColumn="1" w:firstRow="1" w:lastColumn="0" w:lastRow="0" w:noHBand="0" w:noVBand="1" w:val="04A0"/>
      </w:tblPr>
      <w:tblGrid>
        <w:gridCol w:w="4677"/>
        <w:gridCol w:w="4677"/>
      </w:tblGrid>
      <w:tr>
        <w:trPr>
          <w:tblHeader w:val="true"/>
        </w:trPr>
        <w:tc>
          <w:tcPr>
            <w:tcW w:type="dxa" w:w="1814"/>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模块</w:t>
            </w:r>
          </w:p>
        </w:tc>
        <w:tc>
          <w:tcPr>
            <w:tcW w:type="dxa" w:w="6520"/>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内容与布局</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免费一页版</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AI 项目开工前 10 条保命规则、AI 失忆 12 个信号、发送给 AI 的只读诊断指令。</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进阶模板</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PROJECT_STATE、AI_HANDOFF、CHANGELOG、BUG_TRACKER、测试报告模板。</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完整方法包</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开发核心规则、可移植性测试规范、双工牌设计说明。发布前删除敏感路径与身份细节。</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来源标签</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明确哪些是本人手写原始规范、哪些由 AI 协助排版、哪些尚未核验。</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后续服务</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项目状态整理、下一步任务书、非程序员项目陪跑。等产生真实咨询后再开放。</w:t>
            </w:r>
          </w:p>
        </w:tc>
      </w:tr>
    </w:tbl>
    <w:p>
      <w:pPr>
        <w:spacing w:after="40"/>
      </w:pPr>
    </w:p>
    <w:p>
      <w:pPr>
        <w:pStyle w:val="Heading2"/>
        <w:keepNext/>
        <w:spacing w:before="200" w:after="140" w:line="288" w:lineRule="auto"/>
      </w:pPr>
      <w:r>
        <w:rPr>
          <w:rFonts w:ascii="Noto Serif CJK SC" w:hAnsi="Noto Serif CJK SC" w:eastAsia="Noto Serif CJK SC"/>
          <w:b/>
          <w:color w:val="7C2437"/>
          <w:sz w:val="32"/>
        </w:rPr>
        <w:t>4.8 关于与时间线｜用证据讲清楚“我是谁”</w:t>
      </w:r>
    </w:p>
    <w:p>
      <w:pPr>
        <w:keepNext w:val="0"/>
        <w:spacing w:before="0" w:after="140" w:line="372" w:lineRule="auto"/>
      </w:pPr>
      <w:r>
        <w:rPr>
          <w:rFonts w:ascii="Noto Sans CJK SC" w:hAnsi="Noto Sans CJK SC" w:eastAsia="Noto Sans CJK SC"/>
          <w:b/>
          <w:i w:val="0"/>
          <w:color w:val="7C2437"/>
          <w:sz w:val="21"/>
        </w:rPr>
        <w:t>关于页不写空泛个人介绍，而是一条可核验、可阅读的人生与项目时间线。</w:t>
      </w:r>
    </w:p>
    <w:tbl>
      <w:tblPr>
        <w:tblStyle w:val="TableGrid"/>
        <w:tblW w:type="auto" w:w="0"/>
        <w:jc w:val="center"/>
        <w:tblLayout w:type="fixed"/>
        <w:tblLook w:firstColumn="1" w:firstRow="1" w:lastColumn="0" w:lastRow="0" w:noHBand="0" w:noVBand="1" w:val="04A0"/>
      </w:tblPr>
      <w:tblGrid>
        <w:gridCol w:w="4677"/>
        <w:gridCol w:w="4677"/>
      </w:tblGrid>
      <w:tr>
        <w:trPr>
          <w:tblHeader w:val="true"/>
        </w:trPr>
        <w:tc>
          <w:tcPr>
            <w:tcW w:type="dxa" w:w="1814"/>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模块</w:t>
            </w:r>
          </w:p>
        </w:tc>
        <w:tc>
          <w:tcPr>
            <w:tcW w:type="dxa" w:w="6520"/>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内容与布局</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一句自我定义</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“我不是程序员，也不假装自己是。我是一个正在学习如何把 AI 变成可靠施工队的普通人。”</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时间线</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2024.01 初次使用 AI → 音乐与视觉创作 → 汽车用户观察 → 2026 域名、服务器、网站 → 不到一个月进入本地模型与鸿蒙工程。</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能力地图</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故事表达、用户观察、产品判断、AI 协作、项目治理、真实推进。</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证据</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课程证书、作品平台、项目截图；证书编号、二维码、电话和真实账号全部打码。</w:t>
            </w:r>
          </w:p>
        </w:tc>
      </w:tr>
      <w:tr>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内容诚信声明</w:t>
            </w:r>
          </w:p>
        </w:tc>
        <w:tc>
          <w:tcPr>
            <w:tcW w:type="dxa" w:w="652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原创实录 / AI 协助整理 / AI 生成待核验三种标签说明。</w:t>
            </w:r>
          </w:p>
        </w:tc>
      </w:tr>
      <w:tr>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联系</w:t>
            </w:r>
          </w:p>
        </w:tc>
        <w:tc>
          <w:tcPr>
            <w:tcW w:type="dxa" w:w="652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只保留一个明确联系入口，不在页面堆多个社交平台。</w:t>
            </w:r>
          </w:p>
        </w:tc>
      </w:tr>
    </w:tbl>
    <w:p>
      <w:pPr>
        <w:spacing w:after="40"/>
      </w:pPr>
    </w:p>
    <w:p>
      <w:pPr>
        <w:pStyle w:val="Heading1"/>
        <w:keepNext/>
        <w:spacing w:before="320" w:after="140" w:line="288" w:lineRule="auto"/>
      </w:pPr>
      <w:r>
        <w:rPr>
          <w:rFonts w:ascii="Noto Serif CJK SC" w:hAnsi="Noto Serif CJK SC" w:eastAsia="Noto Serif CJK SC"/>
          <w:b/>
          <w:color w:val="17171A"/>
          <w:sz w:val="44"/>
        </w:rPr>
        <w:t>五、视觉风格与布局：正式、克制、有电影感</w:t>
      </w:r>
    </w:p>
    <w:p>
      <w:pPr>
        <w:pStyle w:val="Heading2"/>
        <w:keepNext/>
        <w:spacing w:before="200" w:after="140" w:line="288" w:lineRule="auto"/>
      </w:pPr>
      <w:r>
        <w:rPr>
          <w:rFonts w:ascii="Noto Serif CJK SC" w:hAnsi="Noto Serif CJK SC" w:eastAsia="Noto Serif CJK SC"/>
          <w:b/>
          <w:color w:val="7C2437"/>
          <w:sz w:val="32"/>
        </w:rPr>
        <w:t>5.1 视觉定位</w:t>
      </w: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数字纪实杂志 × 温暖工业档案 × 无人区玫瑰。</w:t>
            </w:r>
          </w:p>
        </w:tc>
      </w:tr>
    </w:tbl>
    <w:p>
      <w:pPr>
        <w:spacing w:after="0"/>
      </w:pPr>
    </w:p>
    <w:p>
      <w:pPr>
        <w:keepNext w:val="0"/>
        <w:spacing w:before="0" w:after="120" w:line="372" w:lineRule="auto"/>
      </w:pPr>
      <w:r>
        <w:rPr>
          <w:rFonts w:ascii="Noto Sans CJK SC" w:hAnsi="Noto Sans CJK SC" w:eastAsia="Noto Sans CJK SC"/>
          <w:b w:val="0"/>
          <w:i w:val="0"/>
          <w:color w:val="17171A"/>
          <w:sz w:val="21"/>
        </w:rPr>
        <w:t>不做全站蒸汽朋克游戏界面，也不做千篇一律的 Apple 白卡博客。工业实验室世界观保留在命名、材质、线条和局部细节里；主体采用成熟的编辑设计，让长文章、真实截图和方法内容都能长期承载。</w:t>
      </w:r>
    </w:p>
    <w:p>
      <w:pPr>
        <w:pStyle w:val="Heading2"/>
        <w:keepNext/>
        <w:spacing w:before="200" w:after="140" w:line="288" w:lineRule="auto"/>
      </w:pPr>
      <w:r>
        <w:rPr>
          <w:rFonts w:ascii="Noto Serif CJK SC" w:hAnsi="Noto Serif CJK SC" w:eastAsia="Noto Serif CJK SC"/>
          <w:b/>
          <w:color w:val="7C2437"/>
          <w:sz w:val="32"/>
        </w:rPr>
        <w:t>5.2 色彩系统</w:t>
      </w:r>
    </w:p>
    <w:tbl>
      <w:tblPr>
        <w:tblStyle w:val="TableGrid"/>
        <w:tblW w:type="auto" w:w="0"/>
        <w:jc w:val="center"/>
        <w:tblLayout w:type="fixed"/>
        <w:tblLook w:firstColumn="1" w:firstRow="1" w:lastColumn="0" w:lastRow="0" w:noHBand="0" w:noVBand="1" w:val="04A0"/>
      </w:tblPr>
      <w:tblGrid>
        <w:gridCol w:w="2338"/>
        <w:gridCol w:w="2338"/>
        <w:gridCol w:w="2338"/>
        <w:gridCol w:w="2338"/>
      </w:tblGrid>
      <w:tr>
        <w:trPr>
          <w:tblHeader w:val="true"/>
        </w:trPr>
        <w:tc>
          <w:tcPr>
            <w:tcW w:type="dxa" w:w="1984"/>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用途</w:t>
            </w:r>
          </w:p>
        </w:tc>
        <w:tc>
          <w:tcPr>
            <w:tcW w:type="dxa" w:w="1871"/>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颜色</w:t>
            </w:r>
          </w:p>
        </w:tc>
        <w:tc>
          <w:tcPr>
            <w:tcW w:type="dxa" w:w="1701"/>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建议色值</w:t>
            </w:r>
          </w:p>
        </w:tc>
        <w:tc>
          <w:tcPr>
            <w:tcW w:type="dxa" w:w="1701"/>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使用比例</w:t>
            </w:r>
          </w:p>
        </w:tc>
      </w:tr>
      <w:tr>
        <w:tc>
          <w:tcPr>
            <w:tcW w:type="dxa" w:w="198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主背景</w:t>
            </w:r>
          </w:p>
        </w:tc>
        <w:tc>
          <w:tcPr>
            <w:tcW w:type="dxa" w:w="187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荒漠纸白</w:t>
            </w:r>
          </w:p>
        </w:tc>
        <w:tc>
          <w:tcPr>
            <w:tcW w:type="dxa" w:w="170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#F4EFE7</w:t>
            </w:r>
          </w:p>
        </w:tc>
        <w:tc>
          <w:tcPr>
            <w:tcW w:type="dxa" w:w="170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55%</w:t>
            </w:r>
          </w:p>
        </w:tc>
      </w:tr>
      <w:tr>
        <w:tc>
          <w:tcPr>
            <w:tcW w:type="dxa" w:w="198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正文与深色区</w:t>
            </w:r>
          </w:p>
        </w:tc>
        <w:tc>
          <w:tcPr>
            <w:tcW w:type="dxa" w:w="187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夜墨黑</w:t>
            </w:r>
          </w:p>
        </w:tc>
        <w:tc>
          <w:tcPr>
            <w:tcW w:type="dxa" w:w="170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#17171A</w:t>
            </w:r>
          </w:p>
        </w:tc>
        <w:tc>
          <w:tcPr>
            <w:tcW w:type="dxa" w:w="170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25%</w:t>
            </w:r>
          </w:p>
        </w:tc>
      </w:tr>
      <w:tr>
        <w:tc>
          <w:tcPr>
            <w:tcW w:type="dxa" w:w="198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品牌强调</w:t>
            </w:r>
          </w:p>
        </w:tc>
        <w:tc>
          <w:tcPr>
            <w:tcW w:type="dxa" w:w="187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无人区玫瑰</w:t>
            </w:r>
          </w:p>
        </w:tc>
        <w:tc>
          <w:tcPr>
            <w:tcW w:type="dxa" w:w="170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#B63A55</w:t>
            </w:r>
          </w:p>
        </w:tc>
        <w:tc>
          <w:tcPr>
            <w:tcW w:type="dxa" w:w="170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8%</w:t>
            </w:r>
          </w:p>
        </w:tc>
      </w:tr>
      <w:tr>
        <w:tc>
          <w:tcPr>
            <w:tcW w:type="dxa" w:w="198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结构与金属感</w:t>
            </w:r>
          </w:p>
        </w:tc>
        <w:tc>
          <w:tcPr>
            <w:tcW w:type="dxa" w:w="187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旧黄铜</w:t>
            </w:r>
          </w:p>
        </w:tc>
        <w:tc>
          <w:tcPr>
            <w:tcW w:type="dxa" w:w="170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#9C8058</w:t>
            </w:r>
          </w:p>
        </w:tc>
        <w:tc>
          <w:tcPr>
            <w:tcW w:type="dxa" w:w="170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5%</w:t>
            </w:r>
          </w:p>
        </w:tc>
      </w:tr>
      <w:tr>
        <w:tc>
          <w:tcPr>
            <w:tcW w:type="dxa" w:w="198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辅助文字</w:t>
            </w:r>
          </w:p>
        </w:tc>
        <w:tc>
          <w:tcPr>
            <w:tcW w:type="dxa" w:w="187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雾灰</w:t>
            </w:r>
          </w:p>
        </w:tc>
        <w:tc>
          <w:tcPr>
            <w:tcW w:type="dxa" w:w="170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#77736F</w:t>
            </w:r>
          </w:p>
        </w:tc>
        <w:tc>
          <w:tcPr>
            <w:tcW w:type="dxa" w:w="170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7%</w:t>
            </w:r>
          </w:p>
        </w:tc>
      </w:tr>
    </w:tbl>
    <w:p>
      <w:pPr>
        <w:spacing w:after="40"/>
      </w:pPr>
    </w:p>
    <w:p>
      <w:pPr>
        <w:keepNext w:val="0"/>
        <w:spacing w:before="0" w:after="120" w:line="372" w:lineRule="auto"/>
      </w:pPr>
      <w:r>
        <w:rPr>
          <w:rFonts w:ascii="Noto Sans CJK SC" w:hAnsi="Noto Sans CJK SC" w:eastAsia="Noto Sans CJK SC"/>
          <w:b w:val="0"/>
          <w:i w:val="0"/>
          <w:color w:val="77736F"/>
          <w:sz w:val="21"/>
        </w:rPr>
        <w:t>玫瑰色只用于标题关键词、章节编号、状态与交互，不要让整站变成粉色网站。黄铜只用于细线、图注和档案编号，不做大面积金色渐变。</w:t>
      </w:r>
    </w:p>
    <w:p>
      <w:pPr>
        <w:pStyle w:val="Heading2"/>
        <w:keepNext/>
        <w:spacing w:before="200" w:after="140" w:line="288" w:lineRule="auto"/>
      </w:pPr>
      <w:r>
        <w:rPr>
          <w:rFonts w:ascii="Noto Serif CJK SC" w:hAnsi="Noto Serif CJK SC" w:eastAsia="Noto Serif CJK SC"/>
          <w:b/>
          <w:color w:val="7C2437"/>
          <w:sz w:val="32"/>
        </w:rPr>
        <w:t>5.3 字体与字号</w:t>
      </w:r>
    </w:p>
    <w:tbl>
      <w:tblPr>
        <w:tblStyle w:val="TableGrid"/>
        <w:tblW w:type="auto" w:w="0"/>
        <w:jc w:val="center"/>
        <w:tblLayout w:type="fixed"/>
        <w:tblLook w:firstColumn="1" w:firstRow="1" w:lastColumn="0" w:lastRow="0" w:noHBand="0" w:noVBand="1" w:val="04A0"/>
      </w:tblPr>
      <w:tblGrid>
        <w:gridCol w:w="2338"/>
        <w:gridCol w:w="2338"/>
        <w:gridCol w:w="2338"/>
        <w:gridCol w:w="2338"/>
      </w:tblGrid>
      <w:tr>
        <w:trPr>
          <w:tblHeader w:val="true"/>
        </w:trPr>
        <w:tc>
          <w:tcPr>
            <w:tcW w:type="dxa" w:w="1701"/>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内容</w:t>
            </w:r>
          </w:p>
        </w:tc>
        <w:tc>
          <w:tcPr>
            <w:tcW w:type="dxa" w:w="3175"/>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字体建议</w:t>
            </w:r>
          </w:p>
        </w:tc>
        <w:tc>
          <w:tcPr>
            <w:tcW w:type="dxa" w:w="1814"/>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桌面端</w:t>
            </w:r>
          </w:p>
        </w:tc>
        <w:tc>
          <w:tcPr>
            <w:tcW w:type="dxa" w:w="1814"/>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移动端</w:t>
            </w:r>
          </w:p>
        </w:tc>
      </w:tr>
      <w:tr>
        <w:tc>
          <w:tcPr>
            <w:tcW w:type="dxa" w:w="170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品牌/大标题</w:t>
            </w:r>
          </w:p>
        </w:tc>
        <w:tc>
          <w:tcPr>
            <w:tcW w:type="dxa" w:w="3175"/>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本地自托管中文衬线体；星月体仅作少量装饰</w:t>
            </w:r>
          </w:p>
        </w:tc>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56–88px</w:t>
            </w:r>
          </w:p>
        </w:tc>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36–48px</w:t>
            </w:r>
          </w:p>
        </w:tc>
      </w:tr>
      <w:tr>
        <w:tc>
          <w:tcPr>
            <w:tcW w:type="dxa" w:w="170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章节标题</w:t>
            </w:r>
          </w:p>
        </w:tc>
        <w:tc>
          <w:tcPr>
            <w:tcW w:type="dxa" w:w="3175"/>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Noto Serif CJK SC / 思源宋体</w:t>
            </w:r>
          </w:p>
        </w:tc>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32–46px</w:t>
            </w:r>
          </w:p>
        </w:tc>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28–36px</w:t>
            </w:r>
          </w:p>
        </w:tc>
      </w:tr>
      <w:tr>
        <w:tc>
          <w:tcPr>
            <w:tcW w:type="dxa" w:w="170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正文</w:t>
            </w:r>
          </w:p>
        </w:tc>
        <w:tc>
          <w:tcPr>
            <w:tcW w:type="dxa" w:w="3175"/>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Noto Sans CJK SC / 思源黑体</w:t>
            </w:r>
          </w:p>
        </w:tc>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18–20px，行高 1.85–1.95</w:t>
            </w:r>
          </w:p>
        </w:tc>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17–18px，行高 1.8</w:t>
            </w:r>
          </w:p>
        </w:tc>
      </w:tr>
      <w:tr>
        <w:tc>
          <w:tcPr>
            <w:tcW w:type="dxa" w:w="170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图注/元信息</w:t>
            </w:r>
          </w:p>
        </w:tc>
        <w:tc>
          <w:tcPr>
            <w:tcW w:type="dxa" w:w="3175"/>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无衬线体</w:t>
            </w:r>
          </w:p>
        </w:tc>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13–14px</w:t>
            </w:r>
          </w:p>
        </w:tc>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12–13px</w:t>
            </w:r>
          </w:p>
        </w:tc>
      </w:tr>
      <w:tr>
        <w:tc>
          <w:tcPr>
            <w:tcW w:type="dxa" w:w="170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代码/日志</w:t>
            </w:r>
          </w:p>
        </w:tc>
        <w:tc>
          <w:tcPr>
            <w:tcW w:type="dxa" w:w="3175"/>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本地等宽字体</w:t>
            </w:r>
          </w:p>
        </w:tc>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14–15px</w:t>
            </w:r>
          </w:p>
        </w:tc>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13–14px</w:t>
            </w:r>
          </w:p>
        </w:tc>
      </w:tr>
    </w:tbl>
    <w:p>
      <w:pPr>
        <w:spacing w:after="40"/>
      </w:pPr>
    </w:p>
    <w:p>
      <w:pPr>
        <w:pStyle w:val="Heading2"/>
        <w:keepNext/>
        <w:spacing w:before="200" w:after="140" w:line="288" w:lineRule="auto"/>
      </w:pPr>
      <w:r>
        <w:rPr>
          <w:rFonts w:ascii="Noto Serif CJK SC" w:hAnsi="Noto Serif CJK SC" w:eastAsia="Noto Serif CJK SC"/>
          <w:b/>
          <w:color w:val="7C2437"/>
          <w:sz w:val="32"/>
        </w:rPr>
        <w:t>5.4 栅格与留白</w:t>
      </w:r>
    </w:p>
    <w:p>
      <w:pPr>
        <w:pStyle w:val="ListBullet"/>
        <w:keepNext w:val="0"/>
        <w:spacing w:before="0" w:after="60" w:line="348" w:lineRule="auto"/>
        <w:ind w:left="312" w:hanging="170"/>
      </w:pPr>
      <w:r>
        <w:rPr>
          <w:rFonts w:ascii="Noto Sans CJK SC" w:hAnsi="Noto Sans CJK SC" w:eastAsia="Noto Sans CJK SC"/>
          <w:color w:val="17171A"/>
          <w:sz w:val="21"/>
        </w:rPr>
        <w:t>桌面最大内容宽度 1440px，使用 12 栏栅格；长文正文控制在 760–820px。</w:t>
      </w:r>
    </w:p>
    <w:p>
      <w:pPr>
        <w:pStyle w:val="ListBullet"/>
        <w:keepNext w:val="0"/>
        <w:spacing w:before="0" w:after="60" w:line="348" w:lineRule="auto"/>
        <w:ind w:left="312" w:hanging="170"/>
      </w:pPr>
      <w:r>
        <w:rPr>
          <w:rFonts w:ascii="Noto Sans CJK SC" w:hAnsi="Noto Sans CJK SC" w:eastAsia="Noto Sans CJK SC"/>
          <w:color w:val="17171A"/>
          <w:sz w:val="21"/>
        </w:rPr>
        <w:t>首屏高度建议 80–92vh，标题不缩在一张小卡片里。</w:t>
      </w:r>
    </w:p>
    <w:p>
      <w:pPr>
        <w:pStyle w:val="ListBullet"/>
        <w:keepNext w:val="0"/>
        <w:spacing w:before="0" w:after="60" w:line="348" w:lineRule="auto"/>
        <w:ind w:left="312" w:hanging="170"/>
      </w:pPr>
      <w:r>
        <w:rPr>
          <w:rFonts w:ascii="Noto Sans CJK SC" w:hAnsi="Noto Sans CJK SC" w:eastAsia="Noto Sans CJK SC"/>
          <w:color w:val="17171A"/>
          <w:sz w:val="21"/>
        </w:rPr>
        <w:t>大章节上下留白 96–140px；移动端 64–88px。</w:t>
      </w:r>
    </w:p>
    <w:p>
      <w:pPr>
        <w:pStyle w:val="ListBullet"/>
        <w:keepNext w:val="0"/>
        <w:spacing w:before="0" w:after="60" w:line="348" w:lineRule="auto"/>
        <w:ind w:left="312" w:hanging="170"/>
      </w:pPr>
      <w:r>
        <w:rPr>
          <w:rFonts w:ascii="Noto Sans CJK SC" w:hAnsi="Noto Sans CJK SC" w:eastAsia="Noto Sans CJK SC"/>
          <w:color w:val="17171A"/>
          <w:sz w:val="21"/>
        </w:rPr>
        <w:t>一屏只讲一个重点，减少“十几张卡片同时抢注意力”。</w:t>
      </w:r>
    </w:p>
    <w:p>
      <w:pPr>
        <w:pStyle w:val="ListBullet"/>
        <w:keepNext w:val="0"/>
        <w:spacing w:before="0" w:after="60" w:line="348" w:lineRule="auto"/>
        <w:ind w:left="312" w:hanging="170"/>
      </w:pPr>
      <w:r>
        <w:rPr>
          <w:rFonts w:ascii="Noto Sans CJK SC" w:hAnsi="Noto Sans CJK SC" w:eastAsia="Noto Sans CJK SC"/>
          <w:color w:val="17171A"/>
          <w:sz w:val="21"/>
        </w:rPr>
        <w:t>真实截图优先采用大图、双图或证据条，不做几十张缩略图瀑布流。</w:t>
      </w:r>
    </w:p>
    <w:p>
      <w:pPr>
        <w:pStyle w:val="Heading2"/>
        <w:keepNext/>
        <w:spacing w:before="200" w:after="140" w:line="288" w:lineRule="auto"/>
      </w:pPr>
      <w:r>
        <w:rPr>
          <w:rFonts w:ascii="Noto Serif CJK SC" w:hAnsi="Noto Serif CJK SC" w:eastAsia="Noto Serif CJK SC"/>
          <w:b/>
          <w:color w:val="7C2437"/>
          <w:sz w:val="32"/>
        </w:rPr>
        <w:t>5.5 首页桌面线框</w:t>
      </w: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导航（极简）</w:t>
              <w:br/>
              <w:br/>
              <w:t>超大标题 7 栏  ｜  真实施工大图 5 栏</w:t>
              <w:br/>
              <w:br/>
              <w:t>宣言整屏</w:t>
              <w:br/>
              <w:br/>
              <w:t>三条主入口（横向大章节）</w:t>
              <w:br/>
              <w:br/>
              <w:t>最新施工现场 × 3</w:t>
              <w:br/>
              <w:br/>
              <w:t>方法论整屏：外置记忆 / 双工牌 / 先测后修</w:t>
              <w:br/>
              <w:br/>
              <w:t>项目生命体征</w:t>
              <w:br/>
              <w:br/>
              <w:t>作品影像带</w:t>
              <w:br/>
              <w:br/>
              <w:t>页尾宣言与联系</w:t>
            </w:r>
          </w:p>
        </w:tc>
      </w:tr>
    </w:tbl>
    <w:p>
      <w:pPr>
        <w:spacing w:after="0"/>
      </w:pPr>
    </w:p>
    <w:p>
      <w:pPr>
        <w:pStyle w:val="Heading2"/>
        <w:keepNext/>
        <w:spacing w:before="200" w:after="140" w:line="288" w:lineRule="auto"/>
      </w:pPr>
      <w:r>
        <w:rPr>
          <w:rFonts w:ascii="Noto Serif CJK SC" w:hAnsi="Noto Serif CJK SC" w:eastAsia="Noto Serif CJK SC"/>
          <w:b/>
          <w:color w:val="7C2437"/>
          <w:sz w:val="32"/>
        </w:rPr>
        <w:t>5.6 移动端原则</w:t>
      </w:r>
    </w:p>
    <w:p>
      <w:pPr>
        <w:pStyle w:val="ListBullet"/>
        <w:keepNext w:val="0"/>
        <w:spacing w:before="0" w:after="60" w:line="348" w:lineRule="auto"/>
        <w:ind w:left="312" w:hanging="170"/>
      </w:pPr>
      <w:r>
        <w:rPr>
          <w:rFonts w:ascii="Noto Sans CJK SC" w:hAnsi="Noto Sans CJK SC" w:eastAsia="Noto Sans CJK SC"/>
          <w:color w:val="17171A"/>
          <w:sz w:val="21"/>
        </w:rPr>
        <w:t>第一屏先出现标题与一句解释，图片放在其后，避免标题被压成两三行小字。</w:t>
      </w:r>
    </w:p>
    <w:p>
      <w:pPr>
        <w:pStyle w:val="ListBullet"/>
        <w:keepNext w:val="0"/>
        <w:spacing w:before="0" w:after="60" w:line="348" w:lineRule="auto"/>
        <w:ind w:left="312" w:hanging="170"/>
      </w:pPr>
      <w:r>
        <w:rPr>
          <w:rFonts w:ascii="Noto Sans CJK SC" w:hAnsi="Noto Sans CJK SC" w:eastAsia="Noto Sans CJK SC"/>
          <w:color w:val="17171A"/>
          <w:sz w:val="21"/>
        </w:rPr>
        <w:t>长文目录折叠在“章节”按钮内；阅读进度条固定在顶部。</w:t>
      </w:r>
    </w:p>
    <w:p>
      <w:pPr>
        <w:pStyle w:val="ListBullet"/>
        <w:keepNext w:val="0"/>
        <w:spacing w:before="0" w:after="60" w:line="348" w:lineRule="auto"/>
        <w:ind w:left="312" w:hanging="170"/>
      </w:pPr>
      <w:r>
        <w:rPr>
          <w:rFonts w:ascii="Noto Sans CJK SC" w:hAnsi="Noto Sans CJK SC" w:eastAsia="Noto Sans CJK SC"/>
          <w:color w:val="17171A"/>
          <w:sz w:val="21"/>
        </w:rPr>
        <w:t>日志状态和日期始终可见，卡片改为单列大块。</w:t>
      </w:r>
    </w:p>
    <w:p>
      <w:pPr>
        <w:pStyle w:val="ListBullet"/>
        <w:keepNext w:val="0"/>
        <w:spacing w:before="0" w:after="60" w:line="348" w:lineRule="auto"/>
        <w:ind w:left="312" w:hanging="170"/>
      </w:pPr>
      <w:r>
        <w:rPr>
          <w:rFonts w:ascii="Noto Sans CJK SC" w:hAnsi="Noto Sans CJK SC" w:eastAsia="Noto Sans CJK SC"/>
          <w:color w:val="17171A"/>
          <w:sz w:val="21"/>
        </w:rPr>
        <w:t>代码、终端和表格允许横向滚动，不强行缩到看不清。</w:t>
      </w:r>
    </w:p>
    <w:p>
      <w:pPr>
        <w:pStyle w:val="ListBullet"/>
        <w:keepNext w:val="0"/>
        <w:spacing w:before="0" w:after="60" w:line="348" w:lineRule="auto"/>
        <w:ind w:left="312" w:hanging="170"/>
      </w:pPr>
      <w:r>
        <w:rPr>
          <w:rFonts w:ascii="Noto Sans CJK SC" w:hAnsi="Noto Sans CJK SC" w:eastAsia="Noto Sans CJK SC"/>
          <w:color w:val="17171A"/>
          <w:sz w:val="21"/>
        </w:rPr>
        <w:t>按钮高度不低于 48px；正文左右边距 20–24px。</w:t>
      </w:r>
    </w:p>
    <w:p>
      <w:pPr>
        <w:pStyle w:val="Heading2"/>
        <w:keepNext/>
        <w:spacing w:before="200" w:after="140" w:line="288" w:lineRule="auto"/>
      </w:pPr>
      <w:r>
        <w:rPr>
          <w:rFonts w:ascii="Noto Serif CJK SC" w:hAnsi="Noto Serif CJK SC" w:eastAsia="Noto Serif CJK SC"/>
          <w:b/>
          <w:color w:val="7C2437"/>
          <w:sz w:val="32"/>
        </w:rPr>
        <w:t>5.7 动效</w:t>
      </w:r>
    </w:p>
    <w:p>
      <w:pPr>
        <w:pStyle w:val="ListBullet"/>
        <w:keepNext w:val="0"/>
        <w:spacing w:before="0" w:after="60" w:line="348" w:lineRule="auto"/>
        <w:ind w:left="312" w:hanging="170"/>
      </w:pPr>
      <w:r>
        <w:rPr>
          <w:rFonts w:ascii="Noto Sans CJK SC" w:hAnsi="Noto Sans CJK SC" w:eastAsia="Noto Sans CJK SC"/>
          <w:color w:val="17171A"/>
          <w:sz w:val="21"/>
        </w:rPr>
        <w:t>只使用轻微淡入、章节编号上移和阅读进度，不做大规模粒子、齿轮旋转和全屏动画。</w:t>
      </w:r>
    </w:p>
    <w:p>
      <w:pPr>
        <w:pStyle w:val="ListBullet"/>
        <w:keepNext w:val="0"/>
        <w:spacing w:before="0" w:after="60" w:line="348" w:lineRule="auto"/>
        <w:ind w:left="312" w:hanging="170"/>
      </w:pPr>
      <w:r>
        <w:rPr>
          <w:rFonts w:ascii="Noto Sans CJK SC" w:hAnsi="Noto Sans CJK SC" w:eastAsia="Noto Sans CJK SC"/>
          <w:color w:val="17171A"/>
          <w:sz w:val="21"/>
        </w:rPr>
        <w:t>首页可有非常轻的星尘或玫瑰线稿呼吸，但必须支持减少动态效果。</w:t>
      </w:r>
    </w:p>
    <w:p>
      <w:pPr>
        <w:pStyle w:val="ListBullet"/>
        <w:keepNext w:val="0"/>
        <w:spacing w:before="0" w:after="60" w:line="348" w:lineRule="auto"/>
        <w:ind w:left="312" w:hanging="170"/>
      </w:pPr>
      <w:r>
        <w:rPr>
          <w:rFonts w:ascii="Noto Sans CJK SC" w:hAnsi="Noto Sans CJK SC" w:eastAsia="Noto Sans CJK SC"/>
          <w:color w:val="17171A"/>
          <w:sz w:val="21"/>
        </w:rPr>
        <w:t>截图、文章和导航的可读性优先于“炫”。</w:t>
      </w:r>
    </w:p>
    <w:p>
      <w:pPr>
        <w:pStyle w:val="Heading2"/>
        <w:keepNext/>
        <w:spacing w:before="200" w:after="140" w:line="288" w:lineRule="auto"/>
      </w:pPr>
      <w:r>
        <w:rPr>
          <w:rFonts w:ascii="Noto Serif CJK SC" w:hAnsi="Noto Serif CJK SC" w:eastAsia="Noto Serif CJK SC"/>
          <w:b/>
          <w:color w:val="7C2437"/>
          <w:sz w:val="32"/>
        </w:rPr>
        <w:t>5.8 明确不要做的视觉</w:t>
      </w:r>
    </w:p>
    <w:p>
      <w:pPr>
        <w:pStyle w:val="ListBullet"/>
        <w:keepNext w:val="0"/>
        <w:spacing w:before="0" w:after="60" w:line="348" w:lineRule="auto"/>
        <w:ind w:left="312" w:hanging="170"/>
      </w:pPr>
      <w:r>
        <w:rPr>
          <w:rFonts w:ascii="Noto Sans CJK SC" w:hAnsi="Noto Sans CJK SC" w:eastAsia="Noto Sans CJK SC"/>
          <w:color w:val="17171A"/>
          <w:sz w:val="21"/>
        </w:rPr>
        <w:t>不要首页堆满 20 个功能图标。</w:t>
      </w:r>
    </w:p>
    <w:p>
      <w:pPr>
        <w:pStyle w:val="ListBullet"/>
        <w:keepNext w:val="0"/>
        <w:spacing w:before="0" w:after="60" w:line="348" w:lineRule="auto"/>
        <w:ind w:left="312" w:hanging="170"/>
      </w:pPr>
      <w:r>
        <w:rPr>
          <w:rFonts w:ascii="Noto Sans CJK SC" w:hAnsi="Noto Sans CJK SC" w:eastAsia="Noto Sans CJK SC"/>
          <w:color w:val="17171A"/>
          <w:sz w:val="21"/>
        </w:rPr>
        <w:t>不要把每段文字都包在圆角玻璃卡片里。</w:t>
      </w:r>
    </w:p>
    <w:p>
      <w:pPr>
        <w:pStyle w:val="ListBullet"/>
        <w:keepNext w:val="0"/>
        <w:spacing w:before="0" w:after="60" w:line="348" w:lineRule="auto"/>
        <w:ind w:left="312" w:hanging="170"/>
      </w:pPr>
      <w:r>
        <w:rPr>
          <w:rFonts w:ascii="Noto Sans CJK SC" w:hAnsi="Noto Sans CJK SC" w:eastAsia="Noto Sans CJK SC"/>
          <w:color w:val="17171A"/>
          <w:sz w:val="21"/>
        </w:rPr>
        <w:t>不要使用夸张金色、廉价玫瑰海报和励志鸡汤式封面。</w:t>
      </w:r>
    </w:p>
    <w:p>
      <w:pPr>
        <w:pStyle w:val="ListBullet"/>
        <w:keepNext w:val="0"/>
        <w:spacing w:before="0" w:after="60" w:line="348" w:lineRule="auto"/>
        <w:ind w:left="312" w:hanging="170"/>
      </w:pPr>
      <w:r>
        <w:rPr>
          <w:rFonts w:ascii="Noto Sans CJK SC" w:hAnsi="Noto Sans CJK SC" w:eastAsia="Noto Sans CJK SC"/>
          <w:color w:val="17171A"/>
          <w:sz w:val="21"/>
        </w:rPr>
        <w:t>不要用 AI 人物图替代所有真实证据；角色可以是品牌视觉，但真实项目必须用真实截图。</w:t>
      </w:r>
    </w:p>
    <w:p>
      <w:pPr>
        <w:pStyle w:val="ListBullet"/>
        <w:keepNext w:val="0"/>
        <w:spacing w:before="0" w:after="60" w:line="348" w:lineRule="auto"/>
        <w:ind w:left="312" w:hanging="170"/>
      </w:pPr>
      <w:r>
        <w:rPr>
          <w:rFonts w:ascii="Noto Sans CJK SC" w:hAnsi="Noto Sans CJK SC" w:eastAsia="Noto Sans CJK SC"/>
          <w:color w:val="17171A"/>
          <w:sz w:val="21"/>
        </w:rPr>
        <w:t>不要让旧工业实验室风格压过内容，导致网站再次变成难维护的游戏界面。</w:t>
      </w:r>
    </w:p>
    <w:p>
      <w:pPr>
        <w:pStyle w:val="Heading1"/>
        <w:keepNext/>
        <w:spacing w:before="320" w:after="140" w:line="288" w:lineRule="auto"/>
      </w:pPr>
      <w:r>
        <w:rPr>
          <w:rFonts w:ascii="Noto Serif CJK SC" w:hAnsi="Noto Serif CJK SC" w:eastAsia="Noto Serif CJK SC"/>
          <w:b/>
          <w:color w:val="17171A"/>
          <w:sz w:val="44"/>
        </w:rPr>
        <w:t>六、首批内容怎么分布：一篇母故事，长出四条内容线</w:t>
      </w:r>
    </w:p>
    <w:p>
      <w:pPr>
        <w:keepNext w:val="0"/>
        <w:spacing w:before="0" w:after="120" w:line="372" w:lineRule="auto"/>
      </w:pPr>
      <w:r>
        <w:rPr>
          <w:rFonts w:ascii="Noto Sans CJK SC" w:hAnsi="Noto Sans CJK SC" w:eastAsia="Noto Sans CJK SC"/>
          <w:b w:val="0"/>
          <w:i w:val="0"/>
          <w:color w:val="17171A"/>
          <w:sz w:val="21"/>
        </w:rPr>
        <w:t>《无人区玫瑰》只负责讲完整起源，不继续塞入每一个技术细节。所有技术、方法、作品和研究都从母故事分叉出去。</w:t>
      </w:r>
    </w:p>
    <w:p>
      <w:pPr>
        <w:pStyle w:val="Heading2"/>
        <w:keepNext/>
        <w:spacing w:before="200" w:after="140" w:line="288" w:lineRule="auto"/>
      </w:pPr>
      <w:r>
        <w:rPr>
          <w:rFonts w:ascii="Noto Serif CJK SC" w:hAnsi="Noto Serif CJK SC" w:eastAsia="Noto Serif CJK SC"/>
          <w:b/>
          <w:color w:val="7C2437"/>
          <w:sz w:val="32"/>
        </w:rPr>
        <w:t>6.1 第一批 16 篇文章</w:t>
      </w:r>
    </w:p>
    <w:tbl>
      <w:tblPr>
        <w:tblStyle w:val="TableGrid"/>
        <w:tblW w:type="auto" w:w="0"/>
        <w:jc w:val="center"/>
        <w:tblLayout w:type="fixed"/>
        <w:tblLook w:firstColumn="1" w:firstRow="1" w:lastColumn="0" w:lastRow="0" w:noHBand="0" w:noVBand="1" w:val="04A0"/>
      </w:tblPr>
      <w:tblGrid>
        <w:gridCol w:w="3118"/>
        <w:gridCol w:w="3118"/>
        <w:gridCol w:w="3118"/>
      </w:tblGrid>
      <w:tr>
        <w:trPr>
          <w:tblHeader w:val="true"/>
        </w:trPr>
        <w:tc>
          <w:tcPr>
            <w:tcW w:type="dxa" w:w="1361"/>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栏目</w:t>
            </w:r>
          </w:p>
        </w:tc>
        <w:tc>
          <w:tcPr>
            <w:tcW w:type="dxa" w:w="4649"/>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标题</w:t>
            </w:r>
          </w:p>
        </w:tc>
        <w:tc>
          <w:tcPr>
            <w:tcW w:type="dxa" w:w="2268"/>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目的</w:t>
            </w:r>
          </w:p>
        </w:tc>
      </w:tr>
      <w:tr>
        <w:tc>
          <w:tcPr>
            <w:tcW w:type="dxa" w:w="136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起源</w:t>
            </w:r>
          </w:p>
        </w:tc>
        <w:tc>
          <w:tcPr>
            <w:tcW w:type="dxa" w:w="4649"/>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荒漠里盛开的无人区玫瑰</w:t>
            </w:r>
          </w:p>
        </w:tc>
        <w:tc>
          <w:tcPr>
            <w:tcW w:type="dxa" w:w="226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网站置顶母故事</w:t>
            </w:r>
          </w:p>
        </w:tc>
      </w:tr>
      <w:tr>
        <w:tc>
          <w:tcPr>
            <w:tcW w:type="dxa" w:w="136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起源</w:t>
            </w:r>
          </w:p>
        </w:tc>
        <w:tc>
          <w:tcPr>
            <w:tcW w:type="dxa" w:w="4649"/>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我以为自己什么都不会，其实我只是会得太散</w:t>
            </w:r>
          </w:p>
        </w:tc>
        <w:tc>
          <w:tcPr>
            <w:tcW w:type="dxa" w:w="226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连接音乐、视觉、用户观察与工程能力</w:t>
            </w:r>
          </w:p>
        </w:tc>
      </w:tr>
      <w:tr>
        <w:tc>
          <w:tcPr>
            <w:tcW w:type="dxa" w:w="136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起源</w:t>
            </w:r>
          </w:p>
        </w:tc>
        <w:tc>
          <w:tcPr>
            <w:tcW w:type="dxa" w:w="4649"/>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我用了两年和 AI 聊天，却只用了不到一个月把它变成施工队</w:t>
            </w:r>
          </w:p>
        </w:tc>
        <w:tc>
          <w:tcPr>
            <w:tcW w:type="dxa" w:w="226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突出时间反差与行动爆发</w:t>
            </w:r>
          </w:p>
        </w:tc>
      </w:tr>
      <w:tr>
        <w:tc>
          <w:tcPr>
            <w:tcW w:type="dxa" w:w="136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施工现场</w:t>
            </w:r>
          </w:p>
        </w:tc>
        <w:tc>
          <w:tcPr>
            <w:tcW w:type="dxa" w:w="4649"/>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踩完所有坑后，我居然觉得丑黑框有点可爱</w:t>
            </w:r>
          </w:p>
        </w:tc>
        <w:tc>
          <w:tcPr>
            <w:tcW w:type="dxa" w:w="226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终端与建站现场故事</w:t>
            </w:r>
          </w:p>
        </w:tc>
      </w:tr>
      <w:tr>
        <w:tc>
          <w:tcPr>
            <w:tcW w:type="dxa" w:w="136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施工现场</w:t>
            </w:r>
          </w:p>
        </w:tc>
        <w:tc>
          <w:tcPr>
            <w:tcW w:type="dxa" w:w="4649"/>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AI 一压缩就像失忆：我看着它从全绿写到满屏报错</w:t>
            </w:r>
          </w:p>
        </w:tc>
        <w:tc>
          <w:tcPr>
            <w:tcW w:type="dxa" w:w="226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原创上下文观察</w:t>
            </w:r>
          </w:p>
        </w:tc>
      </w:tr>
      <w:tr>
        <w:tc>
          <w:tcPr>
            <w:tcW w:type="dxa" w:w="136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施工现场</w:t>
            </w:r>
          </w:p>
        </w:tc>
        <w:tc>
          <w:tcPr>
            <w:tcW w:type="dxa" w:w="4649"/>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Codex 快失忆了，我让它先给未来的自己写备忘录</w:t>
            </w:r>
          </w:p>
        </w:tc>
        <w:tc>
          <w:tcPr>
            <w:tcW w:type="dxa" w:w="226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外置记忆起源故事</w:t>
            </w:r>
          </w:p>
        </w:tc>
      </w:tr>
      <w:tr>
        <w:tc>
          <w:tcPr>
            <w:tcW w:type="dxa" w:w="136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施工现场</w:t>
            </w:r>
          </w:p>
        </w:tc>
        <w:tc>
          <w:tcPr>
            <w:tcW w:type="dxa" w:w="4649"/>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服务器崩了三次以后，我不再把 root 交给 AI</w:t>
            </w:r>
          </w:p>
        </w:tc>
        <w:tc>
          <w:tcPr>
            <w:tcW w:type="dxa" w:w="226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权限事故与转折</w:t>
            </w:r>
          </w:p>
        </w:tc>
      </w:tr>
      <w:tr>
        <w:tc>
          <w:tcPr>
            <w:tcW w:type="dxa" w:w="136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施工现场</w:t>
            </w:r>
          </w:p>
        </w:tc>
        <w:tc>
          <w:tcPr>
            <w:tcW w:type="dxa" w:w="4649"/>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模型显示 True，却不回复“你好”</w:t>
            </w:r>
          </w:p>
        </w:tc>
        <w:tc>
          <w:tcPr>
            <w:tcW w:type="dxa" w:w="226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本地模型故障实录</w:t>
            </w:r>
          </w:p>
        </w:tc>
      </w:tr>
      <w:tr>
        <w:tc>
          <w:tcPr>
            <w:tcW w:type="dxa" w:w="136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施工现场</w:t>
            </w:r>
          </w:p>
        </w:tc>
        <w:tc>
          <w:tcPr>
            <w:tcW w:type="dxa" w:w="4649"/>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电脑上能跑，为什么到了手机还差这么多步骤</w:t>
            </w:r>
          </w:p>
        </w:tc>
        <w:tc>
          <w:tcPr>
            <w:tcW w:type="dxa" w:w="226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解释跨端落地的真实难度</w:t>
            </w:r>
          </w:p>
        </w:tc>
      </w:tr>
      <w:tr>
        <w:tc>
          <w:tcPr>
            <w:tcW w:type="dxa" w:w="136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方法</w:t>
            </w:r>
          </w:p>
        </w:tc>
        <w:tc>
          <w:tcPr>
            <w:tcW w:type="dxa" w:w="4649"/>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我不会写代码，所以我给 AI 发了两张工牌</w:t>
            </w:r>
          </w:p>
        </w:tc>
        <w:tc>
          <w:tcPr>
            <w:tcW w:type="dxa" w:w="226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双工牌最小权限法</w:t>
            </w:r>
          </w:p>
        </w:tc>
      </w:tr>
      <w:tr>
        <w:tc>
          <w:tcPr>
            <w:tcW w:type="dxa" w:w="136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方法</w:t>
            </w:r>
          </w:p>
        </w:tc>
        <w:tc>
          <w:tcPr>
            <w:tcW w:type="dxa" w:w="4649"/>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对话规则是软约束，操作系统权限才是硬边界</w:t>
            </w:r>
          </w:p>
        </w:tc>
        <w:tc>
          <w:tcPr>
            <w:tcW w:type="dxa" w:w="226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从人类组织映射 AI 治理</w:t>
            </w:r>
          </w:p>
        </w:tc>
      </w:tr>
      <w:tr>
        <w:tc>
          <w:tcPr>
            <w:tcW w:type="dxa" w:w="136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方法</w:t>
            </w:r>
          </w:p>
        </w:tc>
        <w:tc>
          <w:tcPr>
            <w:tcW w:type="dxa" w:w="4649"/>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先测试，后修复：为什么不允许 AI 边查边改</w:t>
            </w:r>
          </w:p>
        </w:tc>
        <w:tc>
          <w:tcPr>
            <w:tcW w:type="dxa" w:w="226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验收与控制范围</w:t>
            </w:r>
          </w:p>
        </w:tc>
      </w:tr>
      <w:tr>
        <w:tc>
          <w:tcPr>
            <w:tcW w:type="dxa" w:w="136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方法</w:t>
            </w:r>
          </w:p>
        </w:tc>
        <w:tc>
          <w:tcPr>
            <w:tcW w:type="dxa" w:w="4649"/>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“已完成”到底完成了什么：小白项目验收清单</w:t>
            </w:r>
          </w:p>
        </w:tc>
        <w:tc>
          <w:tcPr>
            <w:tcW w:type="dxa" w:w="226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反假完成</w:t>
            </w:r>
          </w:p>
        </w:tc>
      </w:tr>
      <w:tr>
        <w:tc>
          <w:tcPr>
            <w:tcW w:type="dxa" w:w="136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方法</w:t>
            </w:r>
          </w:p>
        </w:tc>
        <w:tc>
          <w:tcPr>
            <w:tcW w:type="dxa" w:w="4649"/>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让项目不依赖任何一个 AI 的记忆</w:t>
            </w:r>
          </w:p>
        </w:tc>
        <w:tc>
          <w:tcPr>
            <w:tcW w:type="dxa" w:w="226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长期记忆与交接文件体系</w:t>
            </w:r>
          </w:p>
        </w:tc>
      </w:tr>
      <w:tr>
        <w:tc>
          <w:tcPr>
            <w:tcW w:type="dxa" w:w="136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项目</w:t>
            </w:r>
          </w:p>
        </w:tc>
        <w:tc>
          <w:tcPr>
            <w:tcW w:type="dxa" w:w="4649"/>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一个网站怎样从复杂实验室退回到能活下去的博客</w:t>
            </w:r>
          </w:p>
        </w:tc>
        <w:tc>
          <w:tcPr>
            <w:tcW w:type="dxa" w:w="226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克制与产品取舍</w:t>
            </w:r>
          </w:p>
        </w:tc>
      </w:tr>
      <w:tr>
        <w:tc>
          <w:tcPr>
            <w:tcW w:type="dxa" w:w="136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作品</w:t>
            </w:r>
          </w:p>
        </w:tc>
        <w:tc>
          <w:tcPr>
            <w:tcW w:type="dxa" w:w="4649"/>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那些曾被我判定为废料的音乐、图片和观察，后来一起托住了我</w:t>
            </w:r>
          </w:p>
        </w:tc>
        <w:tc>
          <w:tcPr>
            <w:tcW w:type="dxa" w:w="226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作品线与人生线</w:t>
            </w:r>
          </w:p>
        </w:tc>
      </w:tr>
    </w:tbl>
    <w:p>
      <w:pPr>
        <w:spacing w:after="40"/>
      </w:pPr>
    </w:p>
    <w:p>
      <w:pPr>
        <w:pStyle w:val="Heading2"/>
        <w:keepNext/>
        <w:spacing w:before="200" w:after="140" w:line="288" w:lineRule="auto"/>
      </w:pPr>
      <w:r>
        <w:rPr>
          <w:rFonts w:ascii="Noto Serif CJK SC" w:hAnsi="Noto Serif CJK SC" w:eastAsia="Noto Serif CJK SC"/>
          <w:b/>
          <w:color w:val="7C2437"/>
          <w:sz w:val="32"/>
        </w:rPr>
        <w:t>6.2 每篇文章统一模板</w:t>
      </w:r>
    </w:p>
    <w:p>
      <w:pPr>
        <w:keepNext w:val="0"/>
        <w:spacing w:before="0" w:after="80" w:line="348" w:lineRule="auto"/>
        <w:ind w:left="369" w:hanging="255"/>
      </w:pPr>
      <w:r>
        <w:rPr>
          <w:rFonts w:ascii="Noto Sans CJK SC" w:hAnsi="Noto Sans CJK SC" w:eastAsia="Noto Sans CJK SC"/>
          <w:b/>
          <w:color w:val="7C2437"/>
          <w:sz w:val="21"/>
        </w:rPr>
        <w:t xml:space="preserve">1. </w:t>
      </w:r>
      <w:r>
        <w:rPr>
          <w:rFonts w:ascii="Noto Sans CJK SC" w:hAnsi="Noto Sans CJK SC" w:eastAsia="Noto Sans CJK SC"/>
          <w:color w:val="17171A"/>
          <w:sz w:val="21"/>
        </w:rPr>
        <w:t>一句真实冲突：让读者立即知道发生了什么。</w:t>
      </w:r>
    </w:p>
    <w:p>
      <w:pPr>
        <w:keepNext w:val="0"/>
        <w:spacing w:before="0" w:after="80" w:line="348" w:lineRule="auto"/>
        <w:ind w:left="369" w:hanging="255"/>
      </w:pPr>
      <w:r>
        <w:rPr>
          <w:rFonts w:ascii="Noto Sans CJK SC" w:hAnsi="Noto Sans CJK SC" w:eastAsia="Noto Sans CJK SC"/>
          <w:b/>
          <w:color w:val="7C2437"/>
          <w:sz w:val="21"/>
        </w:rPr>
        <w:t xml:space="preserve">2. </w:t>
      </w:r>
      <w:r>
        <w:rPr>
          <w:rFonts w:ascii="Noto Sans CJK SC" w:hAnsi="Noto Sans CJK SC" w:eastAsia="Noto Sans CJK SC"/>
          <w:color w:val="17171A"/>
          <w:sz w:val="21"/>
        </w:rPr>
        <w:t>现场环境：时间、设备、项目阶段、当时目标。</w:t>
      </w:r>
    </w:p>
    <w:p>
      <w:pPr>
        <w:keepNext w:val="0"/>
        <w:spacing w:before="0" w:after="80" w:line="348" w:lineRule="auto"/>
        <w:ind w:left="369" w:hanging="255"/>
      </w:pPr>
      <w:r>
        <w:rPr>
          <w:rFonts w:ascii="Noto Sans CJK SC" w:hAnsi="Noto Sans CJK SC" w:eastAsia="Noto Sans CJK SC"/>
          <w:b/>
          <w:color w:val="7C2437"/>
          <w:sz w:val="21"/>
        </w:rPr>
        <w:t xml:space="preserve">3. </w:t>
      </w:r>
      <w:r>
        <w:rPr>
          <w:rFonts w:ascii="Noto Sans CJK SC" w:hAnsi="Noto Sans CJK SC" w:eastAsia="Noto Sans CJK SC"/>
          <w:color w:val="17171A"/>
          <w:sz w:val="21"/>
        </w:rPr>
        <w:t>具体症状：不要只写“出错了”，写清看到了什么。</w:t>
      </w:r>
    </w:p>
    <w:p>
      <w:pPr>
        <w:keepNext w:val="0"/>
        <w:spacing w:before="0" w:after="80" w:line="348" w:lineRule="auto"/>
        <w:ind w:left="369" w:hanging="255"/>
      </w:pPr>
      <w:r>
        <w:rPr>
          <w:rFonts w:ascii="Noto Sans CJK SC" w:hAnsi="Noto Sans CJK SC" w:eastAsia="Noto Sans CJK SC"/>
          <w:b/>
          <w:color w:val="7C2437"/>
          <w:sz w:val="21"/>
        </w:rPr>
        <w:t xml:space="preserve">4. </w:t>
      </w:r>
      <w:r>
        <w:rPr>
          <w:rFonts w:ascii="Noto Sans CJK SC" w:hAnsi="Noto Sans CJK SC" w:eastAsia="Noto Sans CJK SC"/>
          <w:color w:val="17171A"/>
          <w:sz w:val="21"/>
        </w:rPr>
        <w:t>错误判断：当时以为什么，为什么后来发现不对。</w:t>
      </w:r>
    </w:p>
    <w:p>
      <w:pPr>
        <w:keepNext w:val="0"/>
        <w:spacing w:before="0" w:after="80" w:line="348" w:lineRule="auto"/>
        <w:ind w:left="369" w:hanging="255"/>
      </w:pPr>
      <w:r>
        <w:rPr>
          <w:rFonts w:ascii="Noto Sans CJK SC" w:hAnsi="Noto Sans CJK SC" w:eastAsia="Noto Sans CJK SC"/>
          <w:b/>
          <w:color w:val="7C2437"/>
          <w:sz w:val="21"/>
        </w:rPr>
        <w:t xml:space="preserve">5. </w:t>
      </w:r>
      <w:r>
        <w:rPr>
          <w:rFonts w:ascii="Noto Sans CJK SC" w:hAnsi="Noto Sans CJK SC" w:eastAsia="Noto Sans CJK SC"/>
          <w:color w:val="17171A"/>
          <w:sz w:val="21"/>
        </w:rPr>
        <w:t>实际处理：执行了什么、为什么、验证结果是什么。</w:t>
      </w:r>
    </w:p>
    <w:p>
      <w:pPr>
        <w:keepNext w:val="0"/>
        <w:spacing w:before="0" w:after="80" w:line="348" w:lineRule="auto"/>
        <w:ind w:left="369" w:hanging="255"/>
      </w:pPr>
      <w:r>
        <w:rPr>
          <w:rFonts w:ascii="Noto Sans CJK SC" w:hAnsi="Noto Sans CJK SC" w:eastAsia="Noto Sans CJK SC"/>
          <w:b/>
          <w:color w:val="7C2437"/>
          <w:sz w:val="21"/>
        </w:rPr>
        <w:t xml:space="preserve">6. </w:t>
      </w:r>
      <w:r>
        <w:rPr>
          <w:rFonts w:ascii="Noto Sans CJK SC" w:hAnsi="Noto Sans CJK SC" w:eastAsia="Noto Sans CJK SC"/>
          <w:color w:val="17171A"/>
          <w:sz w:val="21"/>
        </w:rPr>
        <w:t>仍未解决：保持诚实，不把阶段结果写成最终完成。</w:t>
      </w:r>
    </w:p>
    <w:p>
      <w:pPr>
        <w:keepNext w:val="0"/>
        <w:spacing w:before="0" w:after="80" w:line="348" w:lineRule="auto"/>
        <w:ind w:left="369" w:hanging="255"/>
      </w:pPr>
      <w:r>
        <w:rPr>
          <w:rFonts w:ascii="Noto Sans CJK SC" w:hAnsi="Noto Sans CJK SC" w:eastAsia="Noto Sans CJK SC"/>
          <w:b/>
          <w:color w:val="7C2437"/>
          <w:sz w:val="21"/>
        </w:rPr>
        <w:t xml:space="preserve">7. </w:t>
      </w:r>
      <w:r>
        <w:rPr>
          <w:rFonts w:ascii="Noto Sans CJK SC" w:hAnsi="Noto Sans CJK SC" w:eastAsia="Noto Sans CJK SC"/>
          <w:color w:val="17171A"/>
          <w:sz w:val="21"/>
        </w:rPr>
        <w:t>我后来才知道：把技术逻辑翻译成人话。</w:t>
      </w:r>
    </w:p>
    <w:p>
      <w:pPr>
        <w:keepNext w:val="0"/>
        <w:spacing w:before="0" w:after="80" w:line="348" w:lineRule="auto"/>
        <w:ind w:left="369" w:hanging="255"/>
      </w:pPr>
      <w:r>
        <w:rPr>
          <w:rFonts w:ascii="Noto Sans CJK SC" w:hAnsi="Noto Sans CJK SC" w:eastAsia="Noto Sans CJK SC"/>
          <w:b/>
          <w:color w:val="7C2437"/>
          <w:sz w:val="21"/>
        </w:rPr>
        <w:t xml:space="preserve">8. </w:t>
      </w:r>
      <w:r>
        <w:rPr>
          <w:rFonts w:ascii="Noto Sans CJK SC" w:hAnsi="Noto Sans CJK SC" w:eastAsia="Noto Sans CJK SC"/>
          <w:color w:val="17171A"/>
          <w:sz w:val="21"/>
        </w:rPr>
        <w:t>你可以先做什么：给读者一个最小动作。</w:t>
      </w:r>
    </w:p>
    <w:p>
      <w:pPr>
        <w:keepNext w:val="0"/>
        <w:spacing w:before="0" w:after="80" w:line="348" w:lineRule="auto"/>
        <w:ind w:left="369" w:hanging="255"/>
      </w:pPr>
      <w:r>
        <w:rPr>
          <w:rFonts w:ascii="Noto Sans CJK SC" w:hAnsi="Noto Sans CJK SC" w:eastAsia="Noto Sans CJK SC"/>
          <w:b/>
          <w:color w:val="7C2437"/>
          <w:sz w:val="21"/>
        </w:rPr>
        <w:t xml:space="preserve">9. </w:t>
      </w:r>
      <w:r>
        <w:rPr>
          <w:rFonts w:ascii="Noto Sans CJK SC" w:hAnsi="Noto Sans CJK SC" w:eastAsia="Noto Sans CJK SC"/>
          <w:color w:val="17171A"/>
          <w:sz w:val="21"/>
        </w:rPr>
        <w:t>可复制内容：一条指令、一张表、一个模板或一份清单。</w:t>
      </w:r>
    </w:p>
    <w:p>
      <w:pPr>
        <w:keepNext w:val="0"/>
        <w:spacing w:before="0" w:after="80" w:line="348" w:lineRule="auto"/>
        <w:ind w:left="369" w:hanging="255"/>
      </w:pPr>
      <w:r>
        <w:rPr>
          <w:rFonts w:ascii="Noto Sans CJK SC" w:hAnsi="Noto Sans CJK SC" w:eastAsia="Noto Sans CJK SC"/>
          <w:b/>
          <w:color w:val="7C2437"/>
          <w:sz w:val="21"/>
        </w:rPr>
        <w:t xml:space="preserve">10. </w:t>
      </w:r>
      <w:r>
        <w:rPr>
          <w:rFonts w:ascii="Noto Sans CJK SC" w:hAnsi="Noto Sans CJK SC" w:eastAsia="Noto Sans CJK SC"/>
          <w:color w:val="17171A"/>
          <w:sz w:val="21"/>
        </w:rPr>
        <w:t>内容来源标签与隐私说明。</w:t>
      </w:r>
    </w:p>
    <w:p>
      <w:pPr>
        <w:pStyle w:val="Heading2"/>
        <w:keepNext/>
        <w:spacing w:before="200" w:after="140" w:line="288" w:lineRule="auto"/>
      </w:pPr>
      <w:r>
        <w:rPr>
          <w:rFonts w:ascii="Noto Serif CJK SC" w:hAnsi="Noto Serif CJK SC" w:eastAsia="Noto Serif CJK SC"/>
          <w:b/>
          <w:color w:val="7C2437"/>
          <w:sz w:val="32"/>
        </w:rPr>
        <w:t>6.3 “十八坎”做成独立时间线，而不是硬塞进标题</w:t>
      </w:r>
    </w:p>
    <w:tbl>
      <w:tblPr>
        <w:tblStyle w:val="TableGrid"/>
        <w:tblW w:type="auto" w:w="0"/>
        <w:jc w:val="center"/>
        <w:tblLayout w:type="fixed"/>
        <w:tblLook w:firstColumn="1" w:firstRow="1" w:lastColumn="0" w:lastRow="0" w:noHBand="0" w:noVBand="1" w:val="04A0"/>
      </w:tblPr>
      <w:tblGrid>
        <w:gridCol w:w="3118"/>
        <w:gridCol w:w="3118"/>
        <w:gridCol w:w="3118"/>
      </w:tblGrid>
      <w:tr>
        <w:trPr>
          <w:tblHeader w:val="true"/>
        </w:trPr>
        <w:tc>
          <w:tcPr>
            <w:tcW w:type="dxa" w:w="680"/>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编号</w:t>
            </w:r>
          </w:p>
        </w:tc>
        <w:tc>
          <w:tcPr>
            <w:tcW w:type="dxa" w:w="3969"/>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坎</w:t>
            </w:r>
          </w:p>
        </w:tc>
        <w:tc>
          <w:tcPr>
            <w:tcW w:type="dxa" w:w="3288"/>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适合链接到</w:t>
            </w:r>
          </w:p>
        </w:tc>
      </w:tr>
      <w:tr>
        <w:tc>
          <w:tcPr>
            <w:tcW w:type="dxa" w:w="68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01</w:t>
            </w:r>
          </w:p>
        </w:tc>
        <w:tc>
          <w:tcPr>
            <w:tcW w:type="dxa" w:w="3969"/>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第一次把 AI 当作长期聊天对象</w:t>
            </w:r>
          </w:p>
        </w:tc>
        <w:tc>
          <w:tcPr>
            <w:tcW w:type="dxa" w:w="328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起源故事</w:t>
            </w:r>
          </w:p>
        </w:tc>
      </w:tr>
      <w:tr>
        <w:tc>
          <w:tcPr>
            <w:tcW w:type="dxa" w:w="68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02</w:t>
            </w:r>
          </w:p>
        </w:tc>
        <w:tc>
          <w:tcPr>
            <w:tcW w:type="dxa" w:w="3969"/>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想把 AI 放进微信</w:t>
            </w:r>
          </w:p>
        </w:tc>
        <w:tc>
          <w:tcPr>
            <w:tcW w:type="dxa" w:w="328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平台限制文章</w:t>
            </w:r>
          </w:p>
        </w:tc>
      </w:tr>
      <w:tr>
        <w:tc>
          <w:tcPr>
            <w:tcW w:type="dxa" w:w="68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03</w:t>
            </w:r>
          </w:p>
        </w:tc>
        <w:tc>
          <w:tcPr>
            <w:tcW w:type="dxa" w:w="3969"/>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买下域名</w:t>
            </w:r>
          </w:p>
        </w:tc>
        <w:tc>
          <w:tcPr>
            <w:tcW w:type="dxa" w:w="328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域名起源</w:t>
            </w:r>
          </w:p>
        </w:tc>
      </w:tr>
      <w:tr>
        <w:tc>
          <w:tcPr>
            <w:tcW w:type="dxa" w:w="68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04</w:t>
            </w:r>
          </w:p>
        </w:tc>
        <w:tc>
          <w:tcPr>
            <w:tcW w:type="dxa" w:w="3969"/>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购买服务器</w:t>
            </w:r>
          </w:p>
        </w:tc>
        <w:tc>
          <w:tcPr>
            <w:tcW w:type="dxa" w:w="328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服务器选择</w:t>
            </w:r>
          </w:p>
        </w:tc>
      </w:tr>
      <w:tr>
        <w:tc>
          <w:tcPr>
            <w:tcW w:type="dxa" w:w="68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05</w:t>
            </w:r>
          </w:p>
        </w:tc>
        <w:tc>
          <w:tcPr>
            <w:tcW w:type="dxa" w:w="3969"/>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完成备案</w:t>
            </w:r>
          </w:p>
        </w:tc>
        <w:tc>
          <w:tcPr>
            <w:tcW w:type="dxa" w:w="328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上线准备</w:t>
            </w:r>
          </w:p>
        </w:tc>
      </w:tr>
      <w:tr>
        <w:tc>
          <w:tcPr>
            <w:tcW w:type="dxa" w:w="68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06</w:t>
            </w:r>
          </w:p>
        </w:tc>
        <w:tc>
          <w:tcPr>
            <w:tcW w:type="dxa" w:w="3969"/>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轻量服务器跑不动原服务</w:t>
            </w:r>
          </w:p>
        </w:tc>
        <w:tc>
          <w:tcPr>
            <w:tcW w:type="dxa" w:w="328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配置判断</w:t>
            </w:r>
          </w:p>
        </w:tc>
      </w:tr>
      <w:tr>
        <w:tc>
          <w:tcPr>
            <w:tcW w:type="dxa" w:w="68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07</w:t>
            </w:r>
          </w:p>
        </w:tc>
        <w:tc>
          <w:tcPr>
            <w:tcW w:type="dxa" w:w="3969"/>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第一次接触 SSH 与终端</w:t>
            </w:r>
          </w:p>
        </w:tc>
        <w:tc>
          <w:tcPr>
            <w:tcW w:type="dxa" w:w="328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黑框文章</w:t>
            </w:r>
          </w:p>
        </w:tc>
      </w:tr>
      <w:tr>
        <w:tc>
          <w:tcPr>
            <w:tcW w:type="dxa" w:w="68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08</w:t>
            </w:r>
          </w:p>
        </w:tc>
        <w:tc>
          <w:tcPr>
            <w:tcW w:type="dxa" w:w="3969"/>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自动化工具把服务器搞崩</w:t>
            </w:r>
          </w:p>
        </w:tc>
        <w:tc>
          <w:tcPr>
            <w:tcW w:type="dxa" w:w="328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权限文章</w:t>
            </w:r>
          </w:p>
        </w:tc>
      </w:tr>
      <w:tr>
        <w:tc>
          <w:tcPr>
            <w:tcW w:type="dxa" w:w="68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09</w:t>
            </w:r>
          </w:p>
        </w:tc>
        <w:tc>
          <w:tcPr>
            <w:tcW w:type="dxa" w:w="3969"/>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深夜重置服务器三次</w:t>
            </w:r>
          </w:p>
        </w:tc>
        <w:tc>
          <w:tcPr>
            <w:tcW w:type="dxa" w:w="328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事故复盘</w:t>
            </w:r>
          </w:p>
        </w:tc>
      </w:tr>
      <w:tr>
        <w:tc>
          <w:tcPr>
            <w:tcW w:type="dxa" w:w="68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10</w:t>
            </w:r>
          </w:p>
        </w:tc>
        <w:tc>
          <w:tcPr>
            <w:tcW w:type="dxa" w:w="3969"/>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转向做网站</w:t>
            </w:r>
          </w:p>
        </w:tc>
        <w:tc>
          <w:tcPr>
            <w:tcW w:type="dxa" w:w="328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产品方向转折</w:t>
            </w:r>
          </w:p>
        </w:tc>
      </w:tr>
      <w:tr>
        <w:tc>
          <w:tcPr>
            <w:tcW w:type="dxa" w:w="68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11</w:t>
            </w:r>
          </w:p>
        </w:tc>
        <w:tc>
          <w:tcPr>
            <w:tcW w:type="dxa" w:w="3969"/>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Demo 与真实功能不一致</w:t>
            </w:r>
          </w:p>
        </w:tc>
        <w:tc>
          <w:tcPr>
            <w:tcW w:type="dxa" w:w="328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假完成文章</w:t>
            </w:r>
          </w:p>
        </w:tc>
      </w:tr>
      <w:tr>
        <w:tc>
          <w:tcPr>
            <w:tcW w:type="dxa" w:w="68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12</w:t>
            </w:r>
          </w:p>
        </w:tc>
        <w:tc>
          <w:tcPr>
            <w:tcW w:type="dxa" w:w="3969"/>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网站复杂到难维护</w:t>
            </w:r>
          </w:p>
        </w:tc>
        <w:tc>
          <w:tcPr>
            <w:tcW w:type="dxa" w:w="328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从实验室退回博客</w:t>
            </w:r>
          </w:p>
        </w:tc>
      </w:tr>
      <w:tr>
        <w:tc>
          <w:tcPr>
            <w:tcW w:type="dxa" w:w="68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13</w:t>
            </w:r>
          </w:p>
        </w:tc>
        <w:tc>
          <w:tcPr>
            <w:tcW w:type="dxa" w:w="3969"/>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开始建立项目状态文档</w:t>
            </w:r>
          </w:p>
        </w:tc>
        <w:tc>
          <w:tcPr>
            <w:tcW w:type="dxa" w:w="328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外置记忆</w:t>
            </w:r>
          </w:p>
        </w:tc>
      </w:tr>
      <w:tr>
        <w:tc>
          <w:tcPr>
            <w:tcW w:type="dxa" w:w="68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14</w:t>
            </w:r>
          </w:p>
        </w:tc>
        <w:tc>
          <w:tcPr>
            <w:tcW w:type="dxa" w:w="3969"/>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建立 AI 审计/部署身份</w:t>
            </w:r>
          </w:p>
        </w:tc>
        <w:tc>
          <w:tcPr>
            <w:tcW w:type="dxa" w:w="328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双工牌</w:t>
            </w:r>
          </w:p>
        </w:tc>
      </w:tr>
      <w:tr>
        <w:tc>
          <w:tcPr>
            <w:tcW w:type="dxa" w:w="68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15</w:t>
            </w:r>
          </w:p>
        </w:tc>
        <w:tc>
          <w:tcPr>
            <w:tcW w:type="dxa" w:w="3969"/>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发现上下文压缩后的失忆循环</w:t>
            </w:r>
          </w:p>
        </w:tc>
        <w:tc>
          <w:tcPr>
            <w:tcW w:type="dxa" w:w="328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上下文文章</w:t>
            </w:r>
          </w:p>
        </w:tc>
      </w:tr>
      <w:tr>
        <w:tc>
          <w:tcPr>
            <w:tcW w:type="dxa" w:w="68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16</w:t>
            </w:r>
          </w:p>
        </w:tc>
        <w:tc>
          <w:tcPr>
            <w:tcW w:type="dxa" w:w="3969"/>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移动端与电脑端不能直接等同</w:t>
            </w:r>
          </w:p>
        </w:tc>
        <w:tc>
          <w:tcPr>
            <w:tcW w:type="dxa" w:w="328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跨端文章</w:t>
            </w:r>
          </w:p>
        </w:tc>
      </w:tr>
      <w:tr>
        <w:tc>
          <w:tcPr>
            <w:tcW w:type="dxa" w:w="680"/>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17</w:t>
            </w:r>
          </w:p>
        </w:tc>
        <w:tc>
          <w:tcPr>
            <w:tcW w:type="dxa" w:w="3969"/>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应用进入鸿蒙模拟器</w:t>
            </w:r>
          </w:p>
        </w:tc>
        <w:tc>
          <w:tcPr>
            <w:tcW w:type="dxa" w:w="328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项目档案</w:t>
            </w:r>
          </w:p>
        </w:tc>
      </w:tr>
      <w:tr>
        <w:tc>
          <w:tcPr>
            <w:tcW w:type="dxa" w:w="680"/>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18</w:t>
            </w:r>
          </w:p>
        </w:tc>
        <w:tc>
          <w:tcPr>
            <w:tcW w:type="dxa" w:w="3969"/>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模型加载成功但不回复</w:t>
            </w:r>
          </w:p>
        </w:tc>
        <w:tc>
          <w:tcPr>
            <w:tcW w:type="dxa" w:w="328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检修日志</w:t>
            </w:r>
          </w:p>
        </w:tc>
      </w:tr>
    </w:tbl>
    <w:p>
      <w:pPr>
        <w:spacing w:after="40"/>
      </w:pPr>
    </w:p>
    <w:p>
      <w:pPr>
        <w:keepNext w:val="0"/>
        <w:spacing w:before="0" w:after="120" w:line="372" w:lineRule="auto"/>
      </w:pPr>
      <w:r>
        <w:rPr>
          <w:rFonts w:ascii="Noto Sans CJK SC" w:hAnsi="Noto Sans CJK SC" w:eastAsia="Noto Sans CJK SC"/>
          <w:b w:val="0"/>
          <w:i/>
          <w:color w:val="77736F"/>
          <w:sz w:val="21"/>
        </w:rPr>
        <w:t>这 18 项是根据现有素材整理的第一版时间线。正式上线前，只需核对日期和先后，不要为了“十八”这个数字编造不存在的坎。</w:t>
      </w:r>
    </w:p>
    <w:p>
      <w:pPr>
        <w:pStyle w:val="Heading1"/>
        <w:keepNext/>
        <w:spacing w:before="320" w:after="140" w:line="288" w:lineRule="auto"/>
      </w:pPr>
      <w:r>
        <w:rPr>
          <w:rFonts w:ascii="Noto Serif CJK SC" w:hAnsi="Noto Serif CJK SC" w:eastAsia="Noto Serif CJK SC"/>
          <w:b/>
          <w:color w:val="17171A"/>
          <w:sz w:val="44"/>
        </w:rPr>
        <w:t>七、四个核心方法页面的正式结构</w:t>
      </w:r>
    </w:p>
    <w:p>
      <w:pPr>
        <w:pStyle w:val="Heading2"/>
        <w:keepNext/>
        <w:spacing w:before="200" w:after="140" w:line="288" w:lineRule="auto"/>
      </w:pPr>
      <w:r>
        <w:rPr>
          <w:rFonts w:ascii="Noto Serif CJK SC" w:hAnsi="Noto Serif CJK SC" w:eastAsia="Noto Serif CJK SC"/>
          <w:b/>
          <w:color w:val="7C2437"/>
          <w:sz w:val="32"/>
        </w:rPr>
        <w:t>7.1 外置记忆：让项目不依赖任何一个窗口</w:t>
      </w:r>
    </w:p>
    <w:p>
      <w:pPr>
        <w:pStyle w:val="ListBullet"/>
        <w:keepNext w:val="0"/>
        <w:spacing w:before="0" w:after="60" w:line="348" w:lineRule="auto"/>
        <w:ind w:left="312" w:hanging="170"/>
      </w:pPr>
      <w:r>
        <w:rPr>
          <w:rFonts w:ascii="Noto Sans CJK SC" w:hAnsi="Noto Sans CJK SC" w:eastAsia="Noto Sans CJK SC"/>
          <w:color w:val="17171A"/>
          <w:sz w:val="21"/>
        </w:rPr>
        <w:t>问题：AI 会因上下文堆叠、压缩、窗口中断而遗忘。</w:t>
      </w:r>
    </w:p>
    <w:p>
      <w:pPr>
        <w:pStyle w:val="ListBullet"/>
        <w:keepNext w:val="0"/>
        <w:spacing w:before="0" w:after="60" w:line="348" w:lineRule="auto"/>
        <w:ind w:left="312" w:hanging="170"/>
      </w:pPr>
      <w:r>
        <w:rPr>
          <w:rFonts w:ascii="Noto Sans CJK SC" w:hAnsi="Noto Sans CJK SC" w:eastAsia="Noto Sans CJK SC"/>
          <w:color w:val="17171A"/>
          <w:sz w:val="21"/>
        </w:rPr>
        <w:t>原则：不要追求让 AI 永远记住，而要让它随时可以重新读取。</w:t>
      </w:r>
    </w:p>
    <w:p>
      <w:pPr>
        <w:pStyle w:val="ListBullet"/>
        <w:keepNext w:val="0"/>
        <w:spacing w:before="0" w:after="60" w:line="348" w:lineRule="auto"/>
        <w:ind w:left="312" w:hanging="170"/>
      </w:pPr>
      <w:r>
        <w:rPr>
          <w:rFonts w:ascii="Noto Sans CJK SC" w:hAnsi="Noto Sans CJK SC" w:eastAsia="Noto Sans CJK SC"/>
          <w:color w:val="17171A"/>
          <w:sz w:val="21"/>
        </w:rPr>
        <w:t>最小文件：PROJECT_STATE.md、AI_HANDOFF.md、CHANGELOG.md、DECISIONS.md、BUG_TRACKER.md。</w:t>
      </w:r>
    </w:p>
    <w:p>
      <w:pPr>
        <w:pStyle w:val="ListBullet"/>
        <w:keepNext w:val="0"/>
        <w:spacing w:before="0" w:after="60" w:line="348" w:lineRule="auto"/>
        <w:ind w:left="312" w:hanging="170"/>
      </w:pPr>
      <w:r>
        <w:rPr>
          <w:rFonts w:ascii="Noto Sans CJK SC" w:hAnsi="Noto Sans CJK SC" w:eastAsia="Noto Sans CJK SC"/>
          <w:color w:val="17171A"/>
          <w:sz w:val="21"/>
        </w:rPr>
        <w:t>更新时点：每次主要变更、每次验证、每次准备停止、每次更换窗口。</w:t>
      </w:r>
    </w:p>
    <w:p>
      <w:pPr>
        <w:pStyle w:val="ListBullet"/>
        <w:keepNext w:val="0"/>
        <w:spacing w:before="0" w:after="60" w:line="348" w:lineRule="auto"/>
        <w:ind w:left="312" w:hanging="170"/>
      </w:pPr>
      <w:r>
        <w:rPr>
          <w:rFonts w:ascii="Noto Sans CJK SC" w:hAnsi="Noto Sans CJK SC" w:eastAsia="Noto Sans CJK SC"/>
          <w:color w:val="17171A"/>
          <w:sz w:val="21"/>
        </w:rPr>
        <w:t>关键字段：今天完成、验证结果、未解决问题、下一步唯一动作、禁止事项、最近回滚点。</w:t>
      </w:r>
    </w:p>
    <w:p>
      <w:pPr>
        <w:pStyle w:val="ListBullet"/>
        <w:keepNext w:val="0"/>
        <w:spacing w:before="0" w:after="60" w:line="348" w:lineRule="auto"/>
        <w:ind w:left="312" w:hanging="170"/>
      </w:pPr>
      <w:r>
        <w:rPr>
          <w:rFonts w:ascii="Noto Sans CJK SC" w:hAnsi="Noto Sans CJK SC" w:eastAsia="Noto Sans CJK SC"/>
          <w:color w:val="17171A"/>
          <w:sz w:val="21"/>
        </w:rPr>
        <w:t>边界：文档不能只依赖 AI 回忆，必须与实际文件、Git 状态和测试结果交叉核对。</w:t>
      </w:r>
    </w:p>
    <w:p>
      <w:pPr>
        <w:pStyle w:val="Heading2"/>
        <w:keepNext/>
        <w:spacing w:before="200" w:after="140" w:line="288" w:lineRule="auto"/>
      </w:pPr>
      <w:r>
        <w:rPr>
          <w:rFonts w:ascii="Noto Serif CJK SC" w:hAnsi="Noto Serif CJK SC" w:eastAsia="Noto Serif CJK SC"/>
          <w:b/>
          <w:color w:val="7C2437"/>
          <w:sz w:val="32"/>
        </w:rPr>
        <w:t>7.2 双工牌最小权限：让 AI 只能在正确区域做正确的事</w:t>
      </w:r>
    </w:p>
    <w:p>
      <w:pPr>
        <w:pStyle w:val="ListBullet"/>
        <w:keepNext w:val="0"/>
        <w:spacing w:before="0" w:after="60" w:line="348" w:lineRule="auto"/>
        <w:ind w:left="312" w:hanging="170"/>
      </w:pPr>
      <w:r>
        <w:rPr>
          <w:rFonts w:ascii="Noto Sans CJK SC" w:hAnsi="Noto Sans CJK SC" w:eastAsia="Noto Sans CJK SC"/>
          <w:color w:val="17171A"/>
          <w:sz w:val="21"/>
        </w:rPr>
        <w:t>问题：AI 即使收到“不要乱动”的口头规则，仍可能顺手优化无关内容。</w:t>
      </w:r>
    </w:p>
    <w:p>
      <w:pPr>
        <w:pStyle w:val="ListBullet"/>
        <w:keepNext w:val="0"/>
        <w:spacing w:before="0" w:after="60" w:line="348" w:lineRule="auto"/>
        <w:ind w:left="312" w:hanging="170"/>
      </w:pPr>
      <w:r>
        <w:rPr>
          <w:rFonts w:ascii="Noto Sans CJK SC" w:hAnsi="Noto Sans CJK SC" w:eastAsia="Noto Sans CJK SC"/>
          <w:color w:val="17171A"/>
          <w:sz w:val="21"/>
        </w:rPr>
        <w:t>原则：软规则告诉它应该做什么；硬权限决定它最多能做什么。</w:t>
      </w:r>
    </w:p>
    <w:p>
      <w:pPr>
        <w:pStyle w:val="ListBullet"/>
        <w:keepNext w:val="0"/>
        <w:spacing w:before="0" w:after="60" w:line="348" w:lineRule="auto"/>
        <w:ind w:left="312" w:hanging="170"/>
      </w:pPr>
      <w:r>
        <w:rPr>
          <w:rFonts w:ascii="Noto Sans CJK SC" w:hAnsi="Noto Sans CJK SC" w:eastAsia="Noto Sans CJK SC"/>
          <w:color w:val="17171A"/>
          <w:sz w:val="21"/>
        </w:rPr>
        <w:t>角色：Audit 只读审计；Deploy 只写交稿区；Publisher 审核后上线；root 仅人工紧急使用。</w:t>
      </w:r>
    </w:p>
    <w:p>
      <w:pPr>
        <w:pStyle w:val="ListBullet"/>
        <w:keepNext w:val="0"/>
        <w:spacing w:before="0" w:after="60" w:line="348" w:lineRule="auto"/>
        <w:ind w:left="312" w:hanging="170"/>
      </w:pPr>
      <w:r>
        <w:rPr>
          <w:rFonts w:ascii="Noto Sans CJK SC" w:hAnsi="Noto Sans CJK SC" w:eastAsia="Noto Sans CJK SC"/>
          <w:color w:val="17171A"/>
          <w:sz w:val="21"/>
        </w:rPr>
        <w:t>结构：incoming 是交稿箱，releases 是正式版本，current 指向线上版本。</w:t>
      </w:r>
    </w:p>
    <w:p>
      <w:pPr>
        <w:pStyle w:val="ListBullet"/>
        <w:keepNext w:val="0"/>
        <w:spacing w:before="0" w:after="60" w:line="348" w:lineRule="auto"/>
        <w:ind w:left="312" w:hanging="170"/>
      </w:pPr>
      <w:r>
        <w:rPr>
          <w:rFonts w:ascii="Noto Sans CJK SC" w:hAnsi="Noto Sans CJK SC" w:eastAsia="Noto Sans CJK SC"/>
          <w:color w:val="17171A"/>
          <w:sz w:val="21"/>
        </w:rPr>
        <w:t>验证：不仅检查目录，还要反向验证账号无法写入受保护文件。</w:t>
      </w:r>
    </w:p>
    <w:p>
      <w:pPr>
        <w:pStyle w:val="ListBullet"/>
        <w:keepNext w:val="0"/>
        <w:spacing w:before="0" w:after="60" w:line="348" w:lineRule="auto"/>
        <w:ind w:left="312" w:hanging="170"/>
      </w:pPr>
      <w:r>
        <w:rPr>
          <w:rFonts w:ascii="Noto Sans CJK SC" w:hAnsi="Noto Sans CJK SC" w:eastAsia="Noto Sans CJK SC"/>
          <w:color w:val="17171A"/>
          <w:sz w:val="21"/>
        </w:rPr>
        <w:t>边界：最小权限能阻止授权范围内的越权操作，但不能替代密钥安全、系统补丁和人工审批。</w:t>
      </w:r>
    </w:p>
    <w:p>
      <w:pPr>
        <w:pStyle w:val="Heading2"/>
        <w:keepNext/>
        <w:spacing w:before="200" w:after="140" w:line="288" w:lineRule="auto"/>
      </w:pPr>
      <w:r>
        <w:rPr>
          <w:rFonts w:ascii="Noto Serif CJK SC" w:hAnsi="Noto Serif CJK SC" w:eastAsia="Noto Serif CJK SC"/>
          <w:b/>
          <w:color w:val="7C2437"/>
          <w:sz w:val="32"/>
        </w:rPr>
        <w:t>7.3 先测试后修复：防止 AI 为了“通过”偷偷改变问题</w:t>
      </w:r>
    </w:p>
    <w:p>
      <w:pPr>
        <w:pStyle w:val="ListBullet"/>
        <w:keepNext w:val="0"/>
        <w:spacing w:before="0" w:after="60" w:line="348" w:lineRule="auto"/>
        <w:ind w:left="312" w:hanging="170"/>
      </w:pPr>
      <w:r>
        <w:rPr>
          <w:rFonts w:ascii="Noto Sans CJK SC" w:hAnsi="Noto Sans CJK SC" w:eastAsia="Noto Sans CJK SC"/>
          <w:color w:val="17171A"/>
          <w:sz w:val="21"/>
        </w:rPr>
        <w:t>问题：AI 发现问题后可能立即修改，导致原始现场消失、范围扩大或测试标准被改变。</w:t>
      </w:r>
    </w:p>
    <w:p>
      <w:pPr>
        <w:pStyle w:val="ListBullet"/>
        <w:keepNext w:val="0"/>
        <w:spacing w:before="0" w:after="60" w:line="348" w:lineRule="auto"/>
        <w:ind w:left="312" w:hanging="170"/>
      </w:pPr>
      <w:r>
        <w:rPr>
          <w:rFonts w:ascii="Noto Sans CJK SC" w:hAnsi="Noto Sans CJK SC" w:eastAsia="Noto Sans CJK SC"/>
          <w:color w:val="17171A"/>
          <w:sz w:val="21"/>
        </w:rPr>
        <w:t>原则：第一轮只检查、记录、分级，不允许修复。</w:t>
      </w:r>
    </w:p>
    <w:p>
      <w:pPr>
        <w:pStyle w:val="ListBullet"/>
        <w:keepNext w:val="0"/>
        <w:spacing w:before="0" w:after="60" w:line="348" w:lineRule="auto"/>
        <w:ind w:left="312" w:hanging="170"/>
      </w:pPr>
      <w:r>
        <w:rPr>
          <w:rFonts w:ascii="Noto Sans CJK SC" w:hAnsi="Noto Sans CJK SC" w:eastAsia="Noto Sans CJK SC"/>
          <w:color w:val="17171A"/>
          <w:sz w:val="21"/>
        </w:rPr>
        <w:t>报告字段：位置、类型、严重程度、触发条件、影响范围、证据、建议。</w:t>
      </w:r>
    </w:p>
    <w:p>
      <w:pPr>
        <w:pStyle w:val="ListBullet"/>
        <w:keepNext w:val="0"/>
        <w:spacing w:before="0" w:after="60" w:line="348" w:lineRule="auto"/>
        <w:ind w:left="312" w:hanging="170"/>
      </w:pPr>
      <w:r>
        <w:rPr>
          <w:rFonts w:ascii="Noto Sans CJK SC" w:hAnsi="Noto Sans CJK SC" w:eastAsia="Noto Sans CJK SC"/>
          <w:color w:val="17171A"/>
          <w:sz w:val="21"/>
        </w:rPr>
        <w:t>用户确认后，才进入统一修复；修复后重新完整测试。</w:t>
      </w:r>
    </w:p>
    <w:p>
      <w:pPr>
        <w:pStyle w:val="ListBullet"/>
        <w:keepNext w:val="0"/>
        <w:spacing w:before="0" w:after="60" w:line="348" w:lineRule="auto"/>
        <w:ind w:left="312" w:hanging="170"/>
      </w:pPr>
      <w:r>
        <w:rPr>
          <w:rFonts w:ascii="Noto Sans CJK SC" w:hAnsi="Noto Sans CJK SC" w:eastAsia="Noto Sans CJK SC"/>
          <w:color w:val="17171A"/>
          <w:sz w:val="21"/>
        </w:rPr>
        <w:t>禁止：降低测试标准、注释失败代码、临时删除模块、遇到失败直接跳过。</w:t>
      </w:r>
    </w:p>
    <w:p>
      <w:pPr>
        <w:pStyle w:val="Heading2"/>
        <w:keepNext/>
        <w:spacing w:before="200" w:after="140" w:line="288" w:lineRule="auto"/>
      </w:pPr>
      <w:r>
        <w:rPr>
          <w:rFonts w:ascii="Noto Serif CJK SC" w:hAnsi="Noto Serif CJK SC" w:eastAsia="Noto Serif CJK SC"/>
          <w:b/>
          <w:color w:val="7C2437"/>
          <w:sz w:val="32"/>
        </w:rPr>
        <w:t>7.4 可移植性：不是在我电脑上能跑，而是换地方还能活</w:t>
      </w:r>
    </w:p>
    <w:p>
      <w:pPr>
        <w:pStyle w:val="ListBullet"/>
        <w:keepNext w:val="0"/>
        <w:spacing w:before="0" w:after="60" w:line="348" w:lineRule="auto"/>
        <w:ind w:left="312" w:hanging="170"/>
      </w:pPr>
      <w:r>
        <w:rPr>
          <w:rFonts w:ascii="Noto Sans CJK SC" w:hAnsi="Noto Sans CJK SC" w:eastAsia="Noto Sans CJK SC"/>
          <w:color w:val="17171A"/>
          <w:sz w:val="21"/>
        </w:rPr>
        <w:t>问题：很多 AI 项目只在原电脑、原目录、原域名或原平台上“碰巧运行”。</w:t>
      </w:r>
    </w:p>
    <w:p>
      <w:pPr>
        <w:pStyle w:val="ListBullet"/>
        <w:keepNext w:val="0"/>
        <w:spacing w:before="0" w:after="60" w:line="348" w:lineRule="auto"/>
        <w:ind w:left="312" w:hanging="170"/>
      </w:pPr>
      <w:r>
        <w:rPr>
          <w:rFonts w:ascii="Noto Sans CJK SC" w:hAnsi="Noto Sans CJK SC" w:eastAsia="Noto Sans CJK SC"/>
          <w:color w:val="17171A"/>
          <w:sz w:val="21"/>
        </w:rPr>
        <w:t>原则：使用第三方不等于被第三方控制。</w:t>
      </w:r>
    </w:p>
    <w:p>
      <w:pPr>
        <w:pStyle w:val="ListBullet"/>
        <w:keepNext w:val="0"/>
        <w:spacing w:before="0" w:after="60" w:line="348" w:lineRule="auto"/>
        <w:ind w:left="312" w:hanging="170"/>
      </w:pPr>
      <w:r>
        <w:rPr>
          <w:rFonts w:ascii="Noto Sans CJK SC" w:hAnsi="Noto Sans CJK SC" w:eastAsia="Noto Sans CJK SC"/>
          <w:color w:val="17171A"/>
          <w:sz w:val="21"/>
        </w:rPr>
        <w:t>测试：干净安装、全新构建、换目录、换端口、换域名、离线运行、外部服务失败、Provider 替换。</w:t>
      </w:r>
    </w:p>
    <w:p>
      <w:pPr>
        <w:pStyle w:val="ListBullet"/>
        <w:keepNext w:val="0"/>
        <w:spacing w:before="0" w:after="60" w:line="348" w:lineRule="auto"/>
        <w:ind w:left="312" w:hanging="170"/>
      </w:pPr>
      <w:r>
        <w:rPr>
          <w:rFonts w:ascii="Noto Sans CJK SC" w:hAnsi="Noto Sans CJK SC" w:eastAsia="Noto Sans CJK SC"/>
          <w:color w:val="17171A"/>
          <w:sz w:val="21"/>
        </w:rPr>
        <w:t>输出：问题分级、影响范围、迁移成本和可移植性评分。</w:t>
      </w:r>
    </w:p>
    <w:p>
      <w:pPr>
        <w:pStyle w:val="ListBullet"/>
        <w:keepNext w:val="0"/>
        <w:spacing w:before="0" w:after="60" w:line="348" w:lineRule="auto"/>
        <w:ind w:left="312" w:hanging="170"/>
      </w:pPr>
      <w:r>
        <w:rPr>
          <w:rFonts w:ascii="Noto Sans CJK SC" w:hAnsi="Noto Sans CJK SC" w:eastAsia="Noto Sans CJK SC"/>
          <w:color w:val="17171A"/>
          <w:sz w:val="21"/>
        </w:rPr>
        <w:t>边界：不要为了“解耦”提前制造复杂架构；当前需要与明显未来需求之间保持克制。</w:t>
      </w:r>
    </w:p>
    <w:p>
      <w:pPr>
        <w:pStyle w:val="Heading1"/>
        <w:keepNext/>
        <w:spacing w:before="320" w:after="140" w:line="288" w:lineRule="auto"/>
      </w:pPr>
      <w:r>
        <w:rPr>
          <w:rFonts w:ascii="Noto Serif CJK SC" w:hAnsi="Noto Serif CJK SC" w:eastAsia="Noto Serif CJK SC"/>
          <w:b/>
          <w:color w:val="17171A"/>
          <w:sz w:val="44"/>
        </w:rPr>
        <w:t>八、现有图片素材怎么用</w:t>
      </w:r>
    </w:p>
    <w:p>
      <w:pPr>
        <w:keepNext w:val="0"/>
        <w:spacing w:before="0" w:after="120" w:line="372" w:lineRule="auto"/>
      </w:pPr>
      <w:r>
        <w:rPr>
          <w:rFonts w:ascii="Noto Sans CJK SC" w:hAnsi="Noto Sans CJK SC" w:eastAsia="Noto Sans CJK SC"/>
          <w:b w:val="0"/>
          <w:i w:val="0"/>
          <w:color w:val="17171A"/>
          <w:sz w:val="21"/>
        </w:rPr>
        <w:t>原则：图片不是装饰，而是证据、时间节点与情绪场景。所有含个人信息的截图先打码，再进入网站。</w:t>
      </w:r>
    </w:p>
    <w:tbl>
      <w:tblPr>
        <w:tblStyle w:val="TableGrid"/>
        <w:tblW w:type="auto" w:w="0"/>
        <w:jc w:val="center"/>
        <w:tblLayout w:type="fixed"/>
        <w:tblLook w:firstColumn="1" w:firstRow="1" w:lastColumn="0" w:lastRow="0" w:noHBand="0" w:noVBand="1" w:val="04A0"/>
      </w:tblPr>
      <w:tblGrid>
        <w:gridCol w:w="2338"/>
        <w:gridCol w:w="2338"/>
        <w:gridCol w:w="2338"/>
        <w:gridCol w:w="2338"/>
      </w:tblGrid>
      <w:tr>
        <w:trPr>
          <w:tblHeader w:val="true"/>
        </w:trPr>
        <w:tc>
          <w:tcPr>
            <w:tcW w:type="dxa" w:w="2268"/>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素材</w:t>
            </w:r>
          </w:p>
        </w:tc>
        <w:tc>
          <w:tcPr>
            <w:tcW w:type="dxa" w:w="1814"/>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建议页面</w:t>
            </w:r>
          </w:p>
        </w:tc>
        <w:tc>
          <w:tcPr>
            <w:tcW w:type="dxa" w:w="3005"/>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使用方式</w:t>
            </w:r>
          </w:p>
        </w:tc>
        <w:tc>
          <w:tcPr>
            <w:tcW w:type="dxa" w:w="1701"/>
            <w:shd w:fill="20222A"/>
            <w:vAlign w:val="center"/>
            <w:tcMar>
              <w:top w:w="120" w:type="dxa"/>
              <w:start w:w="120" w:type="dxa"/>
              <w:bottom w:w="120" w:type="dxa"/>
              <w:end w:w="120" w:type="dxa"/>
            </w:tcMar>
          </w:tcPr>
          <w:p>
            <w:pPr>
              <w:keepNext w:val="0"/>
              <w:spacing w:before="0" w:after="0" w:line="276" w:lineRule="auto"/>
              <w:jc w:val="center"/>
            </w:pPr>
            <w:r>
              <w:rPr>
                <w:rFonts w:ascii="Noto Sans CJK SC" w:hAnsi="Noto Sans CJK SC" w:eastAsia="Noto Sans CJK SC"/>
                <w:b/>
                <w:color w:val="FFFFFF"/>
                <w:sz w:val="19"/>
              </w:rPr>
              <w:t>注意</w:t>
            </w:r>
          </w:p>
        </w:tc>
      </w:tr>
      <w:tr>
        <w:tc>
          <w:tcPr>
            <w:tcW w:type="dxa" w:w="226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鸿蒙模拟器 + Codex 工作现场</w:t>
            </w:r>
          </w:p>
        </w:tc>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首页 Hero / 项目页</w:t>
            </w:r>
          </w:p>
        </w:tc>
        <w:tc>
          <w:tcPr>
            <w:tcW w:type="dxa" w:w="3005"/>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大幅横图，图注写“应用进入模拟器，但推理链路仍在检修”</w:t>
            </w:r>
          </w:p>
        </w:tc>
        <w:tc>
          <w:tcPr>
            <w:tcW w:type="dxa" w:w="170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不要写成已完成</w:t>
            </w:r>
          </w:p>
        </w:tc>
      </w:tr>
      <w:tr>
        <w:tc>
          <w:tcPr>
            <w:tcW w:type="dxa" w:w="226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模型设置页与加载状态</w:t>
            </w:r>
          </w:p>
        </w:tc>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施工现场 / 星语项目页</w:t>
            </w:r>
          </w:p>
        </w:tc>
        <w:tc>
          <w:tcPr>
            <w:tcW w:type="dxa" w:w="3005"/>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作为“加载成功≠能够回复”的证据组图</w:t>
            </w:r>
          </w:p>
        </w:tc>
        <w:tc>
          <w:tcPr>
            <w:tcW w:type="dxa" w:w="170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遮挡本地路径与设备信息</w:t>
            </w:r>
          </w:p>
        </w:tc>
      </w:tr>
      <w:tr>
        <w:tc>
          <w:tcPr>
            <w:tcW w:type="dxa" w:w="226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大模型部署课程证书</w:t>
            </w:r>
          </w:p>
        </w:tc>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关于页时间线</w:t>
            </w:r>
          </w:p>
        </w:tc>
        <w:tc>
          <w:tcPr>
            <w:tcW w:type="dxa" w:w="3005"/>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小比例证据，说明“敢开始的证明”</w:t>
            </w:r>
          </w:p>
        </w:tc>
        <w:tc>
          <w:tcPr>
            <w:tcW w:type="dxa" w:w="170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姓名、编号、二维码打码</w:t>
            </w:r>
          </w:p>
        </w:tc>
      </w:tr>
      <w:tr>
        <w:tc>
          <w:tcPr>
            <w:tcW w:type="dxa" w:w="226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音乐平台作品页</w:t>
            </w:r>
          </w:p>
        </w:tc>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作品页</w:t>
            </w:r>
          </w:p>
        </w:tc>
        <w:tc>
          <w:tcPr>
            <w:tcW w:type="dxa" w:w="3005"/>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展示真实发布，不做播放量炫耀</w:t>
            </w:r>
          </w:p>
        </w:tc>
        <w:tc>
          <w:tcPr>
            <w:tcW w:type="dxa" w:w="170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账号信息适度遮挡</w:t>
            </w:r>
          </w:p>
        </w:tc>
      </w:tr>
      <w:tr>
        <w:tc>
          <w:tcPr>
            <w:tcW w:type="dxa" w:w="226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汽车用户研究与获奖截图</w:t>
            </w:r>
          </w:p>
        </w:tc>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作品与观察页</w:t>
            </w:r>
          </w:p>
        </w:tc>
        <w:tc>
          <w:tcPr>
            <w:tcW w:type="dxa" w:w="3005"/>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解释用户洞察如何形成</w:t>
            </w:r>
          </w:p>
        </w:tc>
        <w:tc>
          <w:tcPr>
            <w:tcW w:type="dxa" w:w="170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隐藏手机号、票务、个人编号</w:t>
            </w:r>
          </w:p>
        </w:tc>
      </w:tr>
      <w:tr>
        <w:tc>
          <w:tcPr>
            <w:tcW w:type="dxa" w:w="226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仙鹤、红日、海浪等视觉作品</w:t>
            </w:r>
          </w:p>
        </w:tc>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作品页大图</w:t>
            </w:r>
          </w:p>
        </w:tc>
        <w:tc>
          <w:tcPr>
            <w:tcW w:type="dxa" w:w="3005"/>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作为东方审美与视觉创作章节封面</w:t>
            </w:r>
          </w:p>
        </w:tc>
        <w:tc>
          <w:tcPr>
            <w:tcW w:type="dxa" w:w="170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准确标注制作方式</w:t>
            </w:r>
          </w:p>
        </w:tc>
      </w:tr>
      <w:tr>
        <w:tc>
          <w:tcPr>
            <w:tcW w:type="dxa" w:w="2268"/>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AI 注册日期或早期使用记录</w:t>
            </w:r>
          </w:p>
        </w:tc>
        <w:tc>
          <w:tcPr>
            <w:tcW w:type="dxa" w:w="181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起源故事</w:t>
            </w:r>
          </w:p>
        </w:tc>
        <w:tc>
          <w:tcPr>
            <w:tcW w:type="dxa" w:w="3005"/>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时间线证据</w:t>
            </w:r>
          </w:p>
        </w:tc>
        <w:tc>
          <w:tcPr>
            <w:tcW w:type="dxa" w:w="1701"/>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不公开敏感账号</w:t>
            </w:r>
          </w:p>
        </w:tc>
      </w:tr>
      <w:tr>
        <w:tc>
          <w:tcPr>
            <w:tcW w:type="dxa" w:w="2268"/>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终端、服务器、权限验证</w:t>
            </w:r>
          </w:p>
        </w:tc>
        <w:tc>
          <w:tcPr>
            <w:tcW w:type="dxa" w:w="1814"/>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方法页</w:t>
            </w:r>
          </w:p>
        </w:tc>
        <w:tc>
          <w:tcPr>
            <w:tcW w:type="dxa" w:w="3005"/>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裁切为命令与结果局部，配人话解释</w:t>
            </w:r>
          </w:p>
        </w:tc>
        <w:tc>
          <w:tcPr>
            <w:tcW w:type="dxa" w:w="1701"/>
            <w:shd w:fill="FAF8F4"/>
            <w:tcMar>
              <w:top w:w="110" w:type="dxa"/>
              <w:start w:w="120" w:type="dxa"/>
              <w:bottom w:w="110" w:type="dxa"/>
              <w:end w:w="120" w:type="dxa"/>
            </w:tcMar>
          </w:tcPr>
          <w:p>
            <w:pPr>
              <w:keepNext w:val="0"/>
              <w:spacing w:before="0" w:after="0" w:line="312" w:lineRule="auto"/>
            </w:pPr>
            <w:r>
              <w:rPr>
                <w:rFonts w:ascii="Noto Sans CJK SC" w:hAnsi="Noto Sans CJK SC" w:eastAsia="Noto Sans CJK SC"/>
                <w:color w:val="17171A"/>
                <w:sz w:val="18"/>
              </w:rPr>
              <w:t>绝不公开 IP、密钥、Token、完整路径</w:t>
            </w:r>
          </w:p>
        </w:tc>
      </w:tr>
    </w:tbl>
    <w:p>
      <w:pPr>
        <w:spacing w:after="40"/>
      </w:pPr>
    </w:p>
    <w:p>
      <w:pPr>
        <w:pStyle w:val="Heading2"/>
        <w:keepNext/>
        <w:spacing w:before="200" w:after="140" w:line="288" w:lineRule="auto"/>
      </w:pPr>
      <w:r>
        <w:rPr>
          <w:rFonts w:ascii="Noto Serif CJK SC" w:hAnsi="Noto Serif CJK SC" w:eastAsia="Noto Serif CJK SC"/>
          <w:b/>
          <w:color w:val="7C2437"/>
          <w:sz w:val="32"/>
        </w:rPr>
        <w:t>8.1 图片风格统一</w:t>
      </w:r>
    </w:p>
    <w:p>
      <w:pPr>
        <w:pStyle w:val="ListBullet"/>
        <w:keepNext w:val="0"/>
        <w:spacing w:before="0" w:after="60" w:line="348" w:lineRule="auto"/>
        <w:ind w:left="312" w:hanging="170"/>
      </w:pPr>
      <w:r>
        <w:rPr>
          <w:rFonts w:ascii="Noto Sans CJK SC" w:hAnsi="Noto Sans CJK SC" w:eastAsia="Noto Sans CJK SC"/>
          <w:color w:val="17171A"/>
          <w:sz w:val="21"/>
        </w:rPr>
        <w:t>真实截图使用统一的 12–16px 圆角和细黄铜边，不加夸张手机壳模型。</w:t>
      </w:r>
    </w:p>
    <w:p>
      <w:pPr>
        <w:pStyle w:val="ListBullet"/>
        <w:keepNext w:val="0"/>
        <w:spacing w:before="0" w:after="60" w:line="348" w:lineRule="auto"/>
        <w:ind w:left="312" w:hanging="170"/>
      </w:pPr>
      <w:r>
        <w:rPr>
          <w:rFonts w:ascii="Noto Sans CJK SC" w:hAnsi="Noto Sans CJK SC" w:eastAsia="Noto Sans CJK SC"/>
          <w:color w:val="17171A"/>
          <w:sz w:val="21"/>
        </w:rPr>
        <w:t>每张图下方固定三项：日期 / 当时目标 / 真实状态。</w:t>
      </w:r>
    </w:p>
    <w:p>
      <w:pPr>
        <w:pStyle w:val="ListBullet"/>
        <w:keepNext w:val="0"/>
        <w:spacing w:before="0" w:after="60" w:line="348" w:lineRule="auto"/>
        <w:ind w:left="312" w:hanging="170"/>
      </w:pPr>
      <w:r>
        <w:rPr>
          <w:rFonts w:ascii="Noto Sans CJK SC" w:hAnsi="Noto Sans CJK SC" w:eastAsia="Noto Sans CJK SC"/>
          <w:color w:val="17171A"/>
          <w:sz w:val="21"/>
        </w:rPr>
        <w:t>关键截图可以保留轻微屏幕噪点和现场感，不需要全部磨皮成广告图。</w:t>
      </w:r>
    </w:p>
    <w:p>
      <w:pPr>
        <w:pStyle w:val="ListBullet"/>
        <w:keepNext w:val="0"/>
        <w:spacing w:before="0" w:after="60" w:line="348" w:lineRule="auto"/>
        <w:ind w:left="312" w:hanging="170"/>
      </w:pPr>
      <w:r>
        <w:rPr>
          <w:rFonts w:ascii="Noto Sans CJK SC" w:hAnsi="Noto Sans CJK SC" w:eastAsia="Noto Sans CJK SC"/>
          <w:color w:val="17171A"/>
          <w:sz w:val="21"/>
        </w:rPr>
        <w:t>AI 生成插图只用于章节氛围，不能替代真实证据。</w:t>
      </w:r>
    </w:p>
    <w:p>
      <w:pPr>
        <w:pStyle w:val="Heading1"/>
        <w:keepNext/>
        <w:spacing w:before="320" w:after="140" w:line="288" w:lineRule="auto"/>
      </w:pPr>
      <w:r>
        <w:rPr>
          <w:rFonts w:ascii="Noto Serif CJK SC" w:hAnsi="Noto Serif CJK SC" w:eastAsia="Noto Serif CJK SC"/>
          <w:b/>
          <w:color w:val="17171A"/>
          <w:sz w:val="44"/>
        </w:rPr>
        <w:t>九、上线顺序：先形成完整阅读闭环，不再开新工程</w:t>
      </w:r>
    </w:p>
    <w:p>
      <w:pPr>
        <w:pStyle w:val="Heading2"/>
        <w:keepNext/>
        <w:spacing w:before="200" w:after="140" w:line="288" w:lineRule="auto"/>
      </w:pPr>
      <w:r>
        <w:rPr>
          <w:rFonts w:ascii="Noto Serif CJK SC" w:hAnsi="Noto Serif CJK SC" w:eastAsia="Noto Serif CJK SC"/>
          <w:b/>
          <w:color w:val="7C2437"/>
          <w:sz w:val="32"/>
        </w:rPr>
        <w:t>第一阶段｜正式开站（必须先完成）</w:t>
      </w:r>
    </w:p>
    <w:p>
      <w:pPr>
        <w:keepNext w:val="0"/>
        <w:spacing w:before="0" w:after="80" w:line="348" w:lineRule="auto"/>
        <w:ind w:left="369" w:hanging="255"/>
      </w:pPr>
      <w:r>
        <w:rPr>
          <w:rFonts w:ascii="Noto Sans CJK SC" w:hAnsi="Noto Sans CJK SC" w:eastAsia="Noto Sans CJK SC"/>
          <w:b/>
          <w:color w:val="7C2437"/>
          <w:sz w:val="21"/>
        </w:rPr>
        <w:t xml:space="preserve">1. </w:t>
      </w:r>
      <w:r>
        <w:rPr>
          <w:rFonts w:ascii="Noto Sans CJK SC" w:hAnsi="Noto Sans CJK SC" w:eastAsia="Noto Sans CJK SC"/>
          <w:color w:val="17171A"/>
          <w:sz w:val="21"/>
        </w:rPr>
        <w:t>首页完成正式文案与 6 个主导航入口。</w:t>
      </w:r>
    </w:p>
    <w:p>
      <w:pPr>
        <w:keepNext w:val="0"/>
        <w:spacing w:before="0" w:after="80" w:line="348" w:lineRule="auto"/>
        <w:ind w:left="369" w:hanging="255"/>
      </w:pPr>
      <w:r>
        <w:rPr>
          <w:rFonts w:ascii="Noto Sans CJK SC" w:hAnsi="Noto Sans CJK SC" w:eastAsia="Noto Sans CJK SC"/>
          <w:b/>
          <w:color w:val="7C2437"/>
          <w:sz w:val="21"/>
        </w:rPr>
        <w:t xml:space="preserve">2. </w:t>
      </w:r>
      <w:r>
        <w:rPr>
          <w:rFonts w:ascii="Noto Sans CJK SC" w:hAnsi="Noto Sans CJK SC" w:eastAsia="Noto Sans CJK SC"/>
          <w:color w:val="17171A"/>
          <w:sz w:val="21"/>
        </w:rPr>
        <w:t>发布《荒漠里盛开的无人区玫瑰》。</w:t>
      </w:r>
    </w:p>
    <w:p>
      <w:pPr>
        <w:keepNext w:val="0"/>
        <w:spacing w:before="0" w:after="80" w:line="348" w:lineRule="auto"/>
        <w:ind w:left="369" w:hanging="255"/>
      </w:pPr>
      <w:r>
        <w:rPr>
          <w:rFonts w:ascii="Noto Sans CJK SC" w:hAnsi="Noto Sans CJK SC" w:eastAsia="Noto Sans CJK SC"/>
          <w:b/>
          <w:color w:val="7C2437"/>
          <w:sz w:val="21"/>
        </w:rPr>
        <w:t xml:space="preserve">3. </w:t>
      </w:r>
      <w:r>
        <w:rPr>
          <w:rFonts w:ascii="Noto Sans CJK SC" w:hAnsi="Noto Sans CJK SC" w:eastAsia="Noto Sans CJK SC"/>
          <w:color w:val="17171A"/>
          <w:sz w:val="21"/>
        </w:rPr>
        <w:t>建立“施工现场”“方法”“项目”“作品”“关于”五个列表或落地页。</w:t>
      </w:r>
    </w:p>
    <w:p>
      <w:pPr>
        <w:keepNext w:val="0"/>
        <w:spacing w:before="0" w:after="80" w:line="348" w:lineRule="auto"/>
        <w:ind w:left="369" w:hanging="255"/>
      </w:pPr>
      <w:r>
        <w:rPr>
          <w:rFonts w:ascii="Noto Sans CJK SC" w:hAnsi="Noto Sans CJK SC" w:eastAsia="Noto Sans CJK SC"/>
          <w:b/>
          <w:color w:val="7C2437"/>
          <w:sz w:val="21"/>
        </w:rPr>
        <w:t xml:space="preserve">4. </w:t>
      </w:r>
      <w:r>
        <w:rPr>
          <w:rFonts w:ascii="Noto Sans CJK SC" w:hAnsi="Noto Sans CJK SC" w:eastAsia="Noto Sans CJK SC"/>
          <w:color w:val="17171A"/>
          <w:sz w:val="21"/>
        </w:rPr>
        <w:t>发布首批 6 篇：起源 1、施工 2、方法 2、项目 1。</w:t>
      </w:r>
    </w:p>
    <w:p>
      <w:pPr>
        <w:keepNext w:val="0"/>
        <w:spacing w:before="0" w:after="80" w:line="348" w:lineRule="auto"/>
        <w:ind w:left="369" w:hanging="255"/>
      </w:pPr>
      <w:r>
        <w:rPr>
          <w:rFonts w:ascii="Noto Sans CJK SC" w:hAnsi="Noto Sans CJK SC" w:eastAsia="Noto Sans CJK SC"/>
          <w:b/>
          <w:color w:val="7C2437"/>
          <w:sz w:val="21"/>
        </w:rPr>
        <w:t xml:space="preserve">5. </w:t>
      </w:r>
      <w:r>
        <w:rPr>
          <w:rFonts w:ascii="Noto Sans CJK SC" w:hAnsi="Noto Sans CJK SC" w:eastAsia="Noto Sans CJK SC"/>
          <w:color w:val="17171A"/>
          <w:sz w:val="21"/>
        </w:rPr>
        <w:t>所有截图完成隐私打码与状态核对。</w:t>
      </w:r>
    </w:p>
    <w:p>
      <w:pPr>
        <w:keepNext w:val="0"/>
        <w:spacing w:before="0" w:after="80" w:line="348" w:lineRule="auto"/>
        <w:ind w:left="369" w:hanging="255"/>
      </w:pPr>
      <w:r>
        <w:rPr>
          <w:rFonts w:ascii="Noto Sans CJK SC" w:hAnsi="Noto Sans CJK SC" w:eastAsia="Noto Sans CJK SC"/>
          <w:b/>
          <w:color w:val="7C2437"/>
          <w:sz w:val="21"/>
        </w:rPr>
        <w:t xml:space="preserve">6. </w:t>
      </w:r>
      <w:r>
        <w:rPr>
          <w:rFonts w:ascii="Noto Sans CJK SC" w:hAnsi="Noto Sans CJK SC" w:eastAsia="Noto Sans CJK SC"/>
          <w:color w:val="17171A"/>
          <w:sz w:val="21"/>
        </w:rPr>
        <w:t>移动端完成阅读、导航、图片和代码块适配。</w:t>
      </w:r>
    </w:p>
    <w:p>
      <w:pPr>
        <w:pStyle w:val="Heading2"/>
        <w:keepNext/>
        <w:spacing w:before="200" w:after="140" w:line="288" w:lineRule="auto"/>
      </w:pPr>
      <w:r>
        <w:rPr>
          <w:rFonts w:ascii="Noto Serif CJK SC" w:hAnsi="Noto Serif CJK SC" w:eastAsia="Noto Serif CJK SC"/>
          <w:b/>
          <w:color w:val="7C2437"/>
          <w:sz w:val="32"/>
        </w:rPr>
        <w:t>第二阶段｜形成帮助价值</w:t>
      </w:r>
    </w:p>
    <w:p>
      <w:pPr>
        <w:keepNext w:val="0"/>
        <w:spacing w:before="0" w:after="80" w:line="348" w:lineRule="auto"/>
        <w:ind w:left="369" w:hanging="255"/>
      </w:pPr>
      <w:r>
        <w:rPr>
          <w:rFonts w:ascii="Noto Sans CJK SC" w:hAnsi="Noto Sans CJK SC" w:eastAsia="Noto Sans CJK SC"/>
          <w:b/>
          <w:color w:val="7C2437"/>
          <w:sz w:val="21"/>
        </w:rPr>
        <w:t xml:space="preserve">1. </w:t>
      </w:r>
      <w:r>
        <w:rPr>
          <w:rFonts w:ascii="Noto Sans CJK SC" w:hAnsi="Noto Sans CJK SC" w:eastAsia="Noto Sans CJK SC"/>
          <w:color w:val="17171A"/>
          <w:sz w:val="21"/>
        </w:rPr>
        <w:t>上线《AI 项目开工前 10 条保命规则》一页版。</w:t>
      </w:r>
    </w:p>
    <w:p>
      <w:pPr>
        <w:keepNext w:val="0"/>
        <w:spacing w:before="0" w:after="80" w:line="348" w:lineRule="auto"/>
        <w:ind w:left="369" w:hanging="255"/>
      </w:pPr>
      <w:r>
        <w:rPr>
          <w:rFonts w:ascii="Noto Sans CJK SC" w:hAnsi="Noto Sans CJK SC" w:eastAsia="Noto Sans CJK SC"/>
          <w:b/>
          <w:color w:val="7C2437"/>
          <w:sz w:val="21"/>
        </w:rPr>
        <w:t xml:space="preserve">2. </w:t>
      </w:r>
      <w:r>
        <w:rPr>
          <w:rFonts w:ascii="Noto Sans CJK SC" w:hAnsi="Noto Sans CJK SC" w:eastAsia="Noto Sans CJK SC"/>
          <w:color w:val="17171A"/>
          <w:sz w:val="21"/>
        </w:rPr>
        <w:t>上线 PROJECT_STATE 与 AI_HANDOFF 最小模板。</w:t>
      </w:r>
    </w:p>
    <w:p>
      <w:pPr>
        <w:keepNext w:val="0"/>
        <w:spacing w:before="0" w:after="80" w:line="348" w:lineRule="auto"/>
        <w:ind w:left="369" w:hanging="255"/>
      </w:pPr>
      <w:r>
        <w:rPr>
          <w:rFonts w:ascii="Noto Sans CJK SC" w:hAnsi="Noto Sans CJK SC" w:eastAsia="Noto Sans CJK SC"/>
          <w:b/>
          <w:color w:val="7C2437"/>
          <w:sz w:val="21"/>
        </w:rPr>
        <w:t xml:space="preserve">3. </w:t>
      </w:r>
      <w:r>
        <w:rPr>
          <w:rFonts w:ascii="Noto Sans CJK SC" w:hAnsi="Noto Sans CJK SC" w:eastAsia="Noto Sans CJK SC"/>
          <w:color w:val="17171A"/>
          <w:sz w:val="21"/>
        </w:rPr>
        <w:t>把“上下文失忆”文章与外置记忆方法页互相链接。</w:t>
      </w:r>
    </w:p>
    <w:p>
      <w:pPr>
        <w:keepNext w:val="0"/>
        <w:spacing w:before="0" w:after="80" w:line="348" w:lineRule="auto"/>
        <w:ind w:left="369" w:hanging="255"/>
      </w:pPr>
      <w:r>
        <w:rPr>
          <w:rFonts w:ascii="Noto Sans CJK SC" w:hAnsi="Noto Sans CJK SC" w:eastAsia="Noto Sans CJK SC"/>
          <w:b/>
          <w:color w:val="7C2437"/>
          <w:sz w:val="21"/>
        </w:rPr>
        <w:t xml:space="preserve">4. </w:t>
      </w:r>
      <w:r>
        <w:rPr>
          <w:rFonts w:ascii="Noto Sans CJK SC" w:hAnsi="Noto Sans CJK SC" w:eastAsia="Noto Sans CJK SC"/>
          <w:color w:val="17171A"/>
          <w:sz w:val="21"/>
        </w:rPr>
        <w:t>把“双工牌”文章与项目权限实录互相链接。</w:t>
      </w:r>
    </w:p>
    <w:p>
      <w:pPr>
        <w:keepNext w:val="0"/>
        <w:spacing w:before="0" w:after="80" w:line="348" w:lineRule="auto"/>
        <w:ind w:left="369" w:hanging="255"/>
      </w:pPr>
      <w:r>
        <w:rPr>
          <w:rFonts w:ascii="Noto Sans CJK SC" w:hAnsi="Noto Sans CJK SC" w:eastAsia="Noto Sans CJK SC"/>
          <w:b/>
          <w:color w:val="7C2437"/>
          <w:sz w:val="21"/>
        </w:rPr>
        <w:t xml:space="preserve">5. </w:t>
      </w:r>
      <w:r>
        <w:rPr>
          <w:rFonts w:ascii="Noto Sans CJK SC" w:hAnsi="Noto Sans CJK SC" w:eastAsia="Noto Sans CJK SC"/>
          <w:color w:val="17171A"/>
          <w:sz w:val="21"/>
        </w:rPr>
        <w:t>加入全站搜索、标签与文章关联。</w:t>
      </w:r>
    </w:p>
    <w:p>
      <w:pPr>
        <w:pStyle w:val="Heading2"/>
        <w:keepNext/>
        <w:spacing w:before="200" w:after="140" w:line="288" w:lineRule="auto"/>
      </w:pPr>
      <w:r>
        <w:rPr>
          <w:rFonts w:ascii="Noto Serif CJK SC" w:hAnsi="Noto Serif CJK SC" w:eastAsia="Noto Serif CJK SC"/>
          <w:b/>
          <w:color w:val="7C2437"/>
          <w:sz w:val="32"/>
        </w:rPr>
        <w:t>第三阶段｜验证变现，不提前做商城</w:t>
      </w:r>
    </w:p>
    <w:p>
      <w:pPr>
        <w:keepNext w:val="0"/>
        <w:spacing w:before="0" w:after="80" w:line="348" w:lineRule="auto"/>
        <w:ind w:left="369" w:hanging="255"/>
      </w:pPr>
      <w:r>
        <w:rPr>
          <w:rFonts w:ascii="Noto Sans CJK SC" w:hAnsi="Noto Sans CJK SC" w:eastAsia="Noto Sans CJK SC"/>
          <w:b/>
          <w:color w:val="7C2437"/>
          <w:sz w:val="21"/>
        </w:rPr>
        <w:t xml:space="preserve">1. </w:t>
      </w:r>
      <w:r>
        <w:rPr>
          <w:rFonts w:ascii="Noto Sans CJK SC" w:hAnsi="Noto Sans CJK SC" w:eastAsia="Noto Sans CJK SC"/>
          <w:color w:val="17171A"/>
          <w:sz w:val="21"/>
        </w:rPr>
        <w:t>观察哪些文章带来真实咨询，而不是只看播放量。</w:t>
      </w:r>
    </w:p>
    <w:p>
      <w:pPr>
        <w:keepNext w:val="0"/>
        <w:spacing w:before="0" w:after="80" w:line="348" w:lineRule="auto"/>
        <w:ind w:left="369" w:hanging="255"/>
      </w:pPr>
      <w:r>
        <w:rPr>
          <w:rFonts w:ascii="Noto Sans CJK SC" w:hAnsi="Noto Sans CJK SC" w:eastAsia="Noto Sans CJK SC"/>
          <w:b/>
          <w:color w:val="7C2437"/>
          <w:sz w:val="21"/>
        </w:rPr>
        <w:t xml:space="preserve">2. </w:t>
      </w:r>
      <w:r>
        <w:rPr>
          <w:rFonts w:ascii="Noto Sans CJK SC" w:hAnsi="Noto Sans CJK SC" w:eastAsia="Noto Sans CJK SC"/>
          <w:color w:val="17171A"/>
          <w:sz w:val="21"/>
        </w:rPr>
        <w:t>开放少量“AI 项目状态整理与下一步任务书”测试名额。</w:t>
      </w:r>
    </w:p>
    <w:p>
      <w:pPr>
        <w:keepNext w:val="0"/>
        <w:spacing w:before="0" w:after="80" w:line="348" w:lineRule="auto"/>
        <w:ind w:left="369" w:hanging="255"/>
      </w:pPr>
      <w:r>
        <w:rPr>
          <w:rFonts w:ascii="Noto Sans CJK SC" w:hAnsi="Noto Sans CJK SC" w:eastAsia="Noto Sans CJK SC"/>
          <w:b/>
          <w:color w:val="7C2437"/>
          <w:sz w:val="21"/>
        </w:rPr>
        <w:t xml:space="preserve">3. </w:t>
      </w:r>
      <w:r>
        <w:rPr>
          <w:rFonts w:ascii="Noto Sans CJK SC" w:hAnsi="Noto Sans CJK SC" w:eastAsia="Noto Sans CJK SC"/>
          <w:color w:val="17171A"/>
          <w:sz w:val="21"/>
        </w:rPr>
        <w:t>人工交付 3–5 次以后，再决定是否制作付费模板包。</w:t>
      </w:r>
    </w:p>
    <w:p>
      <w:pPr>
        <w:keepNext w:val="0"/>
        <w:spacing w:before="0" w:after="80" w:line="348" w:lineRule="auto"/>
        <w:ind w:left="369" w:hanging="255"/>
      </w:pPr>
      <w:r>
        <w:rPr>
          <w:rFonts w:ascii="Noto Sans CJK SC" w:hAnsi="Noto Sans CJK SC" w:eastAsia="Noto Sans CJK SC"/>
          <w:b/>
          <w:color w:val="7C2437"/>
          <w:sz w:val="21"/>
        </w:rPr>
        <w:t xml:space="preserve">4. </w:t>
      </w:r>
      <w:r>
        <w:rPr>
          <w:rFonts w:ascii="Noto Sans CJK SC" w:hAnsi="Noto Sans CJK SC" w:eastAsia="Noto Sans CJK SC"/>
          <w:color w:val="17171A"/>
          <w:sz w:val="21"/>
        </w:rPr>
        <w:t>没有真实订单前，不开发会员、购物车、自动发货和复杂后台。</w:t>
      </w:r>
    </w:p>
    <w:p>
      <w:pPr>
        <w:pStyle w:val="Heading2"/>
        <w:keepNext/>
        <w:spacing w:before="200" w:after="140" w:line="288" w:lineRule="auto"/>
      </w:pPr>
      <w:r>
        <w:rPr>
          <w:rFonts w:ascii="Noto Serif CJK SC" w:hAnsi="Noto Serif CJK SC" w:eastAsia="Noto Serif CJK SC"/>
          <w:b/>
          <w:color w:val="7C2437"/>
          <w:sz w:val="32"/>
        </w:rPr>
        <w:t>九个暂缓项</w:t>
      </w:r>
    </w:p>
    <w:p>
      <w:pPr>
        <w:pStyle w:val="ListBullet"/>
        <w:keepNext w:val="0"/>
        <w:spacing w:before="0" w:after="60" w:line="348" w:lineRule="auto"/>
        <w:ind w:left="312" w:hanging="170"/>
      </w:pPr>
      <w:r>
        <w:rPr>
          <w:rFonts w:ascii="Noto Sans CJK SC" w:hAnsi="Noto Sans CJK SC" w:eastAsia="Noto Sans CJK SC"/>
          <w:color w:val="17171A"/>
          <w:sz w:val="21"/>
        </w:rPr>
        <w:t>全站蒸汽朋克重做</w:t>
      </w:r>
    </w:p>
    <w:p>
      <w:pPr>
        <w:pStyle w:val="ListBullet"/>
        <w:keepNext w:val="0"/>
        <w:spacing w:before="0" w:after="60" w:line="348" w:lineRule="auto"/>
        <w:ind w:left="312" w:hanging="170"/>
      </w:pPr>
      <w:r>
        <w:rPr>
          <w:rFonts w:ascii="Noto Sans CJK SC" w:hAnsi="Noto Sans CJK SC" w:eastAsia="Noto Sans CJK SC"/>
          <w:color w:val="17171A"/>
          <w:sz w:val="21"/>
        </w:rPr>
        <w:t>复杂 3D 首页与大规模动画</w:t>
      </w:r>
    </w:p>
    <w:p>
      <w:pPr>
        <w:pStyle w:val="ListBullet"/>
        <w:keepNext w:val="0"/>
        <w:spacing w:before="0" w:after="60" w:line="348" w:lineRule="auto"/>
        <w:ind w:left="312" w:hanging="170"/>
      </w:pPr>
      <w:r>
        <w:rPr>
          <w:rFonts w:ascii="Noto Sans CJK SC" w:hAnsi="Noto Sans CJK SC" w:eastAsia="Noto Sans CJK SC"/>
          <w:color w:val="17171A"/>
          <w:sz w:val="21"/>
        </w:rPr>
        <w:t>用户注册登录</w:t>
      </w:r>
    </w:p>
    <w:p>
      <w:pPr>
        <w:pStyle w:val="ListBullet"/>
        <w:keepNext w:val="0"/>
        <w:spacing w:before="0" w:after="60" w:line="348" w:lineRule="auto"/>
        <w:ind w:left="312" w:hanging="170"/>
      </w:pPr>
      <w:r>
        <w:rPr>
          <w:rFonts w:ascii="Noto Sans CJK SC" w:hAnsi="Noto Sans CJK SC" w:eastAsia="Noto Sans CJK SC"/>
          <w:color w:val="17171A"/>
          <w:sz w:val="21"/>
        </w:rPr>
        <w:t>社区与论坛</w:t>
      </w:r>
    </w:p>
    <w:p>
      <w:pPr>
        <w:pStyle w:val="ListBullet"/>
        <w:keepNext w:val="0"/>
        <w:spacing w:before="0" w:after="60" w:line="348" w:lineRule="auto"/>
        <w:ind w:left="312" w:hanging="170"/>
      </w:pPr>
      <w:r>
        <w:rPr>
          <w:rFonts w:ascii="Noto Sans CJK SC" w:hAnsi="Noto Sans CJK SC" w:eastAsia="Noto Sans CJK SC"/>
          <w:color w:val="17171A"/>
          <w:sz w:val="21"/>
        </w:rPr>
        <w:t>自动化支付商城</w:t>
      </w:r>
    </w:p>
    <w:p>
      <w:pPr>
        <w:pStyle w:val="ListBullet"/>
        <w:keepNext w:val="0"/>
        <w:spacing w:before="0" w:after="60" w:line="348" w:lineRule="auto"/>
        <w:ind w:left="312" w:hanging="170"/>
      </w:pPr>
      <w:r>
        <w:rPr>
          <w:rFonts w:ascii="Noto Sans CJK SC" w:hAnsi="Noto Sans CJK SC" w:eastAsia="Noto Sans CJK SC"/>
          <w:color w:val="17171A"/>
          <w:sz w:val="21"/>
        </w:rPr>
        <w:t>大而全的 AI 工具箱</w:t>
      </w:r>
    </w:p>
    <w:p>
      <w:pPr>
        <w:pStyle w:val="ListBullet"/>
        <w:keepNext w:val="0"/>
        <w:spacing w:before="0" w:after="60" w:line="348" w:lineRule="auto"/>
        <w:ind w:left="312" w:hanging="170"/>
      </w:pPr>
      <w:r>
        <w:rPr>
          <w:rFonts w:ascii="Noto Sans CJK SC" w:hAnsi="Noto Sans CJK SC" w:eastAsia="Noto Sans CJK SC"/>
          <w:color w:val="17171A"/>
          <w:sz w:val="21"/>
        </w:rPr>
        <w:t>同时运营所有短视频平台</w:t>
      </w:r>
    </w:p>
    <w:p>
      <w:pPr>
        <w:pStyle w:val="ListBullet"/>
        <w:keepNext w:val="0"/>
        <w:spacing w:before="0" w:after="60" w:line="348" w:lineRule="auto"/>
        <w:ind w:left="312" w:hanging="170"/>
      </w:pPr>
      <w:r>
        <w:rPr>
          <w:rFonts w:ascii="Noto Sans CJK SC" w:hAnsi="Noto Sans CJK SC" w:eastAsia="Noto Sans CJK SC"/>
          <w:color w:val="17171A"/>
          <w:sz w:val="21"/>
        </w:rPr>
        <w:t>把所有历史资料一次性上传</w:t>
      </w:r>
    </w:p>
    <w:p>
      <w:pPr>
        <w:pStyle w:val="ListBullet"/>
        <w:keepNext w:val="0"/>
        <w:spacing w:before="0" w:after="60" w:line="348" w:lineRule="auto"/>
        <w:ind w:left="312" w:hanging="170"/>
      </w:pPr>
      <w:r>
        <w:rPr>
          <w:rFonts w:ascii="Noto Sans CJK SC" w:hAnsi="Noto Sans CJK SC" w:eastAsia="Noto Sans CJK SC"/>
          <w:color w:val="17171A"/>
          <w:sz w:val="21"/>
        </w:rPr>
        <w:t>为了“显得专业”发布未经核验的 AI 研究报告</w:t>
      </w:r>
    </w:p>
    <w:p>
      <w:pPr>
        <w:pStyle w:val="Heading1"/>
        <w:keepNext/>
        <w:spacing w:before="320" w:after="140" w:line="288" w:lineRule="auto"/>
      </w:pPr>
      <w:r>
        <w:rPr>
          <w:rFonts w:ascii="Noto Serif CJK SC" w:hAnsi="Noto Serif CJK SC" w:eastAsia="Noto Serif CJK SC"/>
          <w:b/>
          <w:color w:val="17171A"/>
          <w:sz w:val="44"/>
        </w:rPr>
        <w:t>十、可直接放到网站上的核心文案</w:t>
      </w:r>
    </w:p>
    <w:p>
      <w:pPr>
        <w:pStyle w:val="Heading2"/>
        <w:keepNext/>
        <w:spacing w:before="200" w:after="140" w:line="288" w:lineRule="auto"/>
      </w:pPr>
      <w:r>
        <w:rPr>
          <w:rFonts w:ascii="Noto Serif CJK SC" w:hAnsi="Noto Serif CJK SC" w:eastAsia="Noto Serif CJK SC"/>
          <w:b/>
          <w:color w:val="7C2437"/>
          <w:sz w:val="32"/>
        </w:rPr>
        <w:t>10.1 首页 Hero</w:t>
      </w: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我用了两年和 AI 聊天，</w:t>
              <w:br/>
              <w:t>真正把它变成施工队，才不到一个月。</w:t>
            </w:r>
          </w:p>
        </w:tc>
      </w:tr>
    </w:tbl>
    <w:p>
      <w:pPr>
        <w:spacing w:after="0"/>
      </w:pPr>
    </w:p>
    <w:p>
      <w:pPr>
        <w:keepNext w:val="0"/>
        <w:spacing w:before="0" w:after="120" w:line="384" w:lineRule="auto"/>
      </w:pPr>
      <w:r>
        <w:rPr>
          <w:rFonts w:ascii="Noto Sans CJK SC" w:hAnsi="Noto Sans CJK SC" w:eastAsia="Noto Sans CJK SC"/>
          <w:b w:val="0"/>
          <w:i w:val="0"/>
          <w:color w:val="17171A"/>
          <w:sz w:val="22"/>
        </w:rPr>
        <w:t>通用数字产品 记录一个不会写代码的普通人，怎样在服务器、终端、本地模型和一次次报错里，把脑海里的想法推进到真实世界。这里不展示一键成功，只留下每一步发生过的证据。</w:t>
      </w:r>
    </w:p>
    <w:p>
      <w:pPr>
        <w:pStyle w:val="Heading2"/>
        <w:keepNext/>
        <w:spacing w:before="200" w:after="140" w:line="288" w:lineRule="auto"/>
      </w:pPr>
      <w:r>
        <w:rPr>
          <w:rFonts w:ascii="Noto Serif CJK SC" w:hAnsi="Noto Serif CJK SC" w:eastAsia="Noto Serif CJK SC"/>
          <w:b/>
          <w:color w:val="7C2437"/>
          <w:sz w:val="32"/>
        </w:rPr>
        <w:t>10.2 网站一句话介绍</w:t>
      </w: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不是技术展，是普通人与 AI 共同施工的真实档案。</w:t>
            </w:r>
          </w:p>
        </w:tc>
      </w:tr>
    </w:tbl>
    <w:p>
      <w:pPr>
        <w:spacing w:after="0"/>
      </w:pPr>
    </w:p>
    <w:p>
      <w:pPr>
        <w:pStyle w:val="Heading2"/>
        <w:keepNext/>
        <w:spacing w:before="200" w:after="140" w:line="288" w:lineRule="auto"/>
      </w:pPr>
      <w:r>
        <w:rPr>
          <w:rFonts w:ascii="Noto Serif CJK SC" w:hAnsi="Noto Serif CJK SC" w:eastAsia="Noto Serif CJK SC"/>
          <w:b/>
          <w:color w:val="7C2437"/>
          <w:sz w:val="32"/>
        </w:rPr>
        <w:t>10.3 施工现场页</w:t>
      </w: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真实项目没有一键完成。它只会在一次次报错、定位、验证与回滚里，慢慢长出能够活下去的样子。</w:t>
            </w:r>
          </w:p>
        </w:tc>
      </w:tr>
    </w:tbl>
    <w:p>
      <w:pPr>
        <w:spacing w:after="0"/>
      </w:pPr>
    </w:p>
    <w:p>
      <w:pPr>
        <w:pStyle w:val="Heading2"/>
        <w:keepNext/>
        <w:spacing w:before="200" w:after="140" w:line="288" w:lineRule="auto"/>
      </w:pPr>
      <w:r>
        <w:rPr>
          <w:rFonts w:ascii="Noto Serif CJK SC" w:hAnsi="Noto Serif CJK SC" w:eastAsia="Noto Serif CJK SC"/>
          <w:b/>
          <w:color w:val="7C2437"/>
          <w:sz w:val="32"/>
        </w:rPr>
        <w:t>10.4 方法页</w:t>
      </w: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我不要求 AI 永远正确。我只设计一个即使它判断错误，也无法越过红线的系统。</w:t>
            </w:r>
          </w:p>
        </w:tc>
      </w:tr>
    </w:tbl>
    <w:p>
      <w:pPr>
        <w:spacing w:after="0"/>
      </w:pPr>
    </w:p>
    <w:p>
      <w:pPr>
        <w:pStyle w:val="Heading2"/>
        <w:keepNext/>
        <w:spacing w:before="200" w:after="140" w:line="288" w:lineRule="auto"/>
      </w:pPr>
      <w:r>
        <w:rPr>
          <w:rFonts w:ascii="Noto Serif CJK SC" w:hAnsi="Noto Serif CJK SC" w:eastAsia="Noto Serif CJK SC"/>
          <w:b/>
          <w:color w:val="7C2437"/>
          <w:sz w:val="32"/>
        </w:rPr>
        <w:t>10.5 项目页</w:t>
      </w: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“能打开”不等于完成。“加载成功”不等于能够工作。每一个项目都公开它真正活到哪一步。</w:t>
            </w:r>
          </w:p>
        </w:tc>
      </w:tr>
    </w:tbl>
    <w:p>
      <w:pPr>
        <w:spacing w:after="0"/>
      </w:pPr>
    </w:p>
    <w:p>
      <w:pPr>
        <w:pStyle w:val="Heading2"/>
        <w:keepNext/>
        <w:spacing w:before="200" w:after="140" w:line="288" w:lineRule="auto"/>
      </w:pPr>
      <w:r>
        <w:rPr>
          <w:rFonts w:ascii="Noto Serif CJK SC" w:hAnsi="Noto Serif CJK SC" w:eastAsia="Noto Serif CJK SC"/>
          <w:b/>
          <w:color w:val="7C2437"/>
          <w:sz w:val="32"/>
        </w:rPr>
        <w:t>10.6 作品页</w:t>
      </w: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我曾经以为这些音乐、图片和观察都是散落的废料。后来才发现，它们只是一直在等待一个容器，把我重新拼起来。</w:t>
            </w:r>
          </w:p>
        </w:tc>
      </w:tr>
    </w:tbl>
    <w:p>
      <w:pPr>
        <w:spacing w:after="0"/>
      </w:pPr>
    </w:p>
    <w:p>
      <w:pPr>
        <w:pStyle w:val="Heading2"/>
        <w:keepNext/>
        <w:spacing w:before="200" w:after="140" w:line="288" w:lineRule="auto"/>
      </w:pPr>
      <w:r>
        <w:rPr>
          <w:rFonts w:ascii="Noto Serif CJK SC" w:hAnsi="Noto Serif CJK SC" w:eastAsia="Noto Serif CJK SC"/>
          <w:b/>
          <w:color w:val="7C2437"/>
          <w:sz w:val="32"/>
        </w:rPr>
        <w:t>10.7 关于页</w:t>
      </w: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我不是程序员，也不假装自己是。我正在学习的，是怎样让强大但不永远可靠的 AI，安全地进入真实工作。</w:t>
            </w:r>
          </w:p>
        </w:tc>
      </w:tr>
    </w:tbl>
    <w:p>
      <w:pPr>
        <w:spacing w:after="0"/>
      </w:pPr>
    </w:p>
    <w:p>
      <w:pPr>
        <w:pStyle w:val="Heading2"/>
        <w:keepNext/>
        <w:spacing w:before="200" w:after="140" w:line="288" w:lineRule="auto"/>
      </w:pPr>
      <w:r>
        <w:rPr>
          <w:rFonts w:ascii="Noto Serif CJK SC" w:hAnsi="Noto Serif CJK SC" w:eastAsia="Noto Serif CJK SC"/>
          <w:b/>
          <w:color w:val="7C2437"/>
          <w:sz w:val="32"/>
        </w:rPr>
        <w:t>10.8 页尾</w:t>
      </w: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无木可依，我就自己扎根；无土安稳，我就自己建城。</w:t>
            </w:r>
          </w:p>
        </w:tc>
      </w:tr>
    </w:tbl>
    <w:p>
      <w:pPr>
        <w:spacing w:after="0"/>
      </w:pPr>
    </w:p>
    <w:p>
      <w:pPr>
        <w:pStyle w:val="Heading1"/>
        <w:keepNext/>
        <w:spacing w:before="320" w:after="140" w:line="288" w:lineRule="auto"/>
      </w:pPr>
      <w:r>
        <w:rPr>
          <w:rFonts w:ascii="Noto Serif CJK SC" w:hAnsi="Noto Serif CJK SC" w:eastAsia="Noto Serif CJK SC"/>
          <w:b/>
          <w:color w:val="17171A"/>
          <w:sz w:val="44"/>
        </w:rPr>
        <w:t>十一、内容发布与事实校验规则</w:t>
      </w:r>
    </w:p>
    <w:p>
      <w:pPr>
        <w:pStyle w:val="ListBullet"/>
        <w:keepNext w:val="0"/>
        <w:spacing w:before="0" w:after="60" w:line="348" w:lineRule="auto"/>
        <w:ind w:left="312" w:hanging="170"/>
      </w:pPr>
      <w:r>
        <w:rPr>
          <w:rFonts w:ascii="Noto Sans CJK SC" w:hAnsi="Noto Sans CJK SC" w:eastAsia="Noto Sans CJK SC"/>
          <w:color w:val="17171A"/>
          <w:sz w:val="21"/>
        </w:rPr>
        <w:t>真实经历优先：能用自己的现场说明，就不拿宏大概念替代。</w:t>
      </w:r>
    </w:p>
    <w:p>
      <w:pPr>
        <w:pStyle w:val="ListBullet"/>
        <w:keepNext w:val="0"/>
        <w:spacing w:before="0" w:after="60" w:line="348" w:lineRule="auto"/>
        <w:ind w:left="312" w:hanging="170"/>
      </w:pPr>
      <w:r>
        <w:rPr>
          <w:rFonts w:ascii="Noto Sans CJK SC" w:hAnsi="Noto Sans CJK SC" w:eastAsia="Noto Sans CJK SC"/>
          <w:color w:val="17171A"/>
          <w:sz w:val="21"/>
        </w:rPr>
        <w:t>状态准确：已安装、能启动、能加载、能推理、能发布必须分别描述。</w:t>
      </w:r>
    </w:p>
    <w:p>
      <w:pPr>
        <w:pStyle w:val="ListBullet"/>
        <w:keepNext w:val="0"/>
        <w:spacing w:before="0" w:after="60" w:line="348" w:lineRule="auto"/>
        <w:ind w:left="312" w:hanging="170"/>
      </w:pPr>
      <w:r>
        <w:rPr>
          <w:rFonts w:ascii="Noto Sans CJK SC" w:hAnsi="Noto Sans CJK SC" w:eastAsia="Noto Sans CJK SC"/>
          <w:color w:val="17171A"/>
          <w:sz w:val="21"/>
        </w:rPr>
        <w:t>不夸大贡献：产品后来出现相似功能，不等于能证明由个人建议促成。</w:t>
      </w:r>
    </w:p>
    <w:p>
      <w:pPr>
        <w:pStyle w:val="ListBullet"/>
        <w:keepNext w:val="0"/>
        <w:spacing w:before="0" w:after="60" w:line="348" w:lineRule="auto"/>
        <w:ind w:left="312" w:hanging="170"/>
      </w:pPr>
      <w:r>
        <w:rPr>
          <w:rFonts w:ascii="Noto Sans CJK SC" w:hAnsi="Noto Sans CJK SC" w:eastAsia="Noto Sans CJK SC"/>
          <w:color w:val="17171A"/>
          <w:sz w:val="21"/>
        </w:rPr>
        <w:t>不伪装技术身份：明确“不会独立写代码”，同时真实说明已经完成的项目推进与治理工作。</w:t>
      </w:r>
    </w:p>
    <w:p>
      <w:pPr>
        <w:pStyle w:val="ListBullet"/>
        <w:keepNext w:val="0"/>
        <w:spacing w:before="0" w:after="60" w:line="348" w:lineRule="auto"/>
        <w:ind w:left="312" w:hanging="170"/>
      </w:pPr>
      <w:r>
        <w:rPr>
          <w:rFonts w:ascii="Noto Sans CJK SC" w:hAnsi="Noto Sans CJK SC" w:eastAsia="Noto Sans CJK SC"/>
          <w:color w:val="17171A"/>
          <w:sz w:val="21"/>
        </w:rPr>
        <w:t>研究内容单独核验：涉及公司、用户数量、漏洞、时间、价格、法律和架构时，必须有可靠来源。</w:t>
      </w:r>
    </w:p>
    <w:p>
      <w:pPr>
        <w:pStyle w:val="ListBullet"/>
        <w:keepNext w:val="0"/>
        <w:spacing w:before="0" w:after="60" w:line="348" w:lineRule="auto"/>
        <w:ind w:left="312" w:hanging="170"/>
      </w:pPr>
      <w:r>
        <w:rPr>
          <w:rFonts w:ascii="Noto Sans CJK SC" w:hAnsi="Noto Sans CJK SC" w:eastAsia="Noto Sans CJK SC"/>
          <w:color w:val="17171A"/>
          <w:sz w:val="21"/>
        </w:rPr>
        <w:t>AI 参与透明：文章页展示内容来源标签。</w:t>
      </w:r>
    </w:p>
    <w:p>
      <w:pPr>
        <w:pStyle w:val="ListBullet"/>
        <w:keepNext w:val="0"/>
        <w:spacing w:before="0" w:after="60" w:line="348" w:lineRule="auto"/>
        <w:ind w:left="312" w:hanging="170"/>
      </w:pPr>
      <w:r>
        <w:rPr>
          <w:rFonts w:ascii="Noto Sans CJK SC" w:hAnsi="Noto Sans CJK SC" w:eastAsia="Noto Sans CJK SC"/>
          <w:color w:val="17171A"/>
          <w:sz w:val="21"/>
        </w:rPr>
        <w:t>安全优先：不公开真实 IP、密钥、Token、完整 SSH 路径、私人聊天和可利用漏洞细节。</w:t>
      </w:r>
    </w:p>
    <w:p>
      <w:pPr>
        <w:pStyle w:val="ListBullet"/>
        <w:keepNext w:val="0"/>
        <w:spacing w:before="0" w:after="60" w:line="348" w:lineRule="auto"/>
        <w:ind w:left="312" w:hanging="170"/>
      </w:pPr>
      <w:r>
        <w:rPr>
          <w:rFonts w:ascii="Noto Sans CJK SC" w:hAnsi="Noto Sans CJK SC" w:eastAsia="Noto Sans CJK SC"/>
          <w:color w:val="17171A"/>
          <w:sz w:val="21"/>
        </w:rPr>
        <w:t>每篇必须帮助读者：至少包含一个判断方法、一个最小行动或一个可复制模板。</w:t>
      </w:r>
    </w:p>
    <w:p>
      <w:pPr>
        <w:pStyle w:val="Heading2"/>
        <w:keepNext/>
        <w:spacing w:before="200" w:after="140" w:line="288" w:lineRule="auto"/>
      </w:pPr>
      <w:r>
        <w:rPr>
          <w:rFonts w:ascii="Noto Serif CJK SC" w:hAnsi="Noto Serif CJK SC" w:eastAsia="Noto Serif CJK SC"/>
          <w:b/>
          <w:color w:val="7C2437"/>
          <w:sz w:val="32"/>
        </w:rPr>
        <w:t>11.1 网站真正的长期护城河</w:t>
      </w:r>
    </w:p>
    <w:p>
      <w:pPr>
        <w:keepNext w:val="0"/>
        <w:spacing w:before="0" w:after="120" w:line="396" w:lineRule="auto"/>
      </w:pPr>
      <w:r>
        <w:rPr>
          <w:rFonts w:ascii="Noto Sans CJK SC" w:hAnsi="Noto Sans CJK SC" w:eastAsia="Noto Sans CJK SC"/>
          <w:b w:val="0"/>
          <w:i w:val="0"/>
          <w:color w:val="17171A"/>
          <w:sz w:val="22"/>
        </w:rPr>
        <w:t>不是“比程序员更懂代码”，也不是“比专业博主更会拍视频”。真正不可复制的是：你亲历了从完全听不懂，到能够建立外置记忆、权限边界、项目留痕和可迁移验收的过程；同时，你仍然清楚地记得一个小白究竟在哪一句话开始听不懂。</w:t>
      </w: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你不是站在山顶向下讲课，而是在泥里铺路。</w:t>
            </w:r>
          </w:p>
        </w:tc>
      </w:tr>
    </w:tbl>
    <w:p>
      <w:pPr>
        <w:spacing w:after="0"/>
      </w:pPr>
    </w:p>
    <w:p>
      <w:pPr>
        <w:pStyle w:val="Heading2"/>
        <w:keepNext/>
        <w:spacing w:before="200" w:after="140" w:line="288" w:lineRule="auto"/>
      </w:pPr>
      <w:r>
        <w:rPr>
          <w:rFonts w:ascii="Noto Serif CJK SC" w:hAnsi="Noto Serif CJK SC" w:eastAsia="Noto Serif CJK SC"/>
          <w:b/>
          <w:color w:val="7C2437"/>
          <w:sz w:val="32"/>
        </w:rPr>
        <w:t>11.2 最终定位确认</w:t>
      </w:r>
    </w:p>
    <w:tbl>
      <w:tblPr>
        <w:tblW w:type="auto" w:w="0"/>
        <w:jc w:val="center"/>
        <w:tblLayout w:type="fixed"/>
        <w:tblLook w:firstColumn="1" w:firstRow="1" w:lastColumn="0" w:lastRow="0" w:noHBand="0" w:noVBand="1" w:val="04A0"/>
      </w:tblPr>
      <w:tblGrid>
        <w:gridCol w:w="9071"/>
      </w:tblGrid>
      <w:tr>
        <w:tc>
          <w:tcPr>
            <w:tcW w:type="dxa" w:w="9354"/>
            <w:shd w:fill="F8F2F2"/>
            <w:tcBorders>
              <w:top w:val="nil"/>
              <w:left w:val="single" w:sz="24" w:color="B63A55"/>
              <w:bottom w:val="nil"/>
              <w:right w:val="nil"/>
            </w:tcBorders>
            <w:tcMar>
              <w:top w:w="180" w:type="dxa"/>
              <w:start w:w="260" w:type="dxa"/>
              <w:bottom w:w="180" w:type="dxa"/>
              <w:end w:w="220" w:type="dxa"/>
            </w:tcMar>
          </w:tcPr>
          <w:p>
            <w:pPr>
              <w:keepNext w:val="0"/>
              <w:spacing w:before="0" w:after="0" w:line="372" w:lineRule="auto"/>
            </w:pPr>
            <w:r>
              <w:rPr>
                <w:rFonts w:ascii="Noto Serif CJK SC" w:hAnsi="Noto Serif CJK SC" w:eastAsia="Noto Serif CJK SC"/>
                <w:b/>
                <w:color w:val="7C2437"/>
                <w:sz w:val="24"/>
              </w:rPr>
              <w:t>通用数字产品：一个普通人如何与 AI 一起施工，如何识别假完成、控制项目风险，并把踩过的坑铺成后来者能够走的路。</w:t>
            </w:r>
          </w:p>
        </w:tc>
      </w:tr>
    </w:tbl>
    <w:p>
      <w:pPr>
        <w:spacing w:after="0"/>
      </w:pPr>
    </w:p>
    <w:p>
      <w:pPr>
        <w:keepNext w:val="0"/>
        <w:spacing w:before="0" w:after="0" w:line="372" w:lineRule="auto"/>
        <w:jc w:val="center"/>
      </w:pPr>
      <w:r>
        <w:rPr>
          <w:rFonts w:ascii="Noto Sans CJK SC" w:hAnsi="Noto Sans CJK SC" w:eastAsia="Noto Sans CJK SC"/>
          <w:b w:val="0"/>
          <w:i w:val="0"/>
          <w:color w:val="77736F"/>
          <w:sz w:val="19"/>
        </w:rPr>
        <w:t>—— 方案结束 ——</w:t>
      </w:r>
    </w:p>
    <w:sectPr>
      <w:headerReference w:type="default" r:id="rId9"/>
      <w:footerReference w:type="default" r:id="rId10"/>
      <w:pgSz w:w="11906" w:h="16838"/>
      <w:pgMar w:top="1247"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SC" w:hAnsi="Noto Sans CJK SC" w:eastAsia="Noto Sans CJK SC"/>
        <w:color w:val="77736F"/>
        <w:sz w:val="16"/>
      </w:rPr>
      <w:t>通用数字产品  /  PRIVATE WORKING EDITION  /  2026.08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CJK SC" w:hAnsi="Noto Sans CJK SC" w:eastAsia="Noto Sans CJK SC"/>
        <w:color w:val="77736F"/>
        <w:sz w:val="17"/>
      </w:rPr>
      <w:t>通用数字产品  ·  内容与叙事系统总方案</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SC" w:hAnsi="Noto Sans CJK SC" w:eastAsia="Noto Sans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erif CJK SC" w:hAnsi="Noto Serif CJK SC" w:eastAsia="Noto Serif CJK SC"/>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erif CJK SC" w:hAnsi="Noto Serif CJK SC" w:eastAsia="Noto Serif CJK SC"/>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CJK SC" w:hAnsi="Noto Sans CJK SC" w:eastAsia="Noto Sans CJK SC"/>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Noto Sans CJK SC" w:hAnsi="Noto Sans CJK SC" w:eastAsia="Noto Sans CJK SC"/>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Document Governance Team</dc:creator>
  <cp:keywords/>
  <dc:description>generated by python-docx</dc:description>
  <cp:lastModifiedBy/>
  <cp:revision>1</cp:revision>
  <dcterms:created xsi:type="dcterms:W3CDTF">2013-12-23T23:15:00Z</dcterms:created>
  <dcterms:modified xsi:type="dcterms:W3CDTF">2013-12-23T23:15:00Z</dcterms:modified>
  <cp:category/>
</cp:coreProperties>
</file>